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56" w:rsidRPr="00C62956" w:rsidRDefault="00C62956" w:rsidP="00C62956">
      <w:pPr>
        <w:tabs>
          <w:tab w:val="left" w:pos="1591"/>
          <w:tab w:val="center" w:pos="4153"/>
        </w:tabs>
        <w:jc w:val="center"/>
        <w:rPr>
          <w:rFonts w:eastAsia="等线" w:hint="eastAsia"/>
          <w:b/>
          <w:sz w:val="36"/>
          <w:szCs w:val="36"/>
        </w:rPr>
      </w:pPr>
      <w:r w:rsidRPr="00C62956">
        <w:rPr>
          <w:rFonts w:eastAsia="等线" w:hint="eastAsia"/>
          <w:b/>
          <w:sz w:val="36"/>
          <w:szCs w:val="36"/>
        </w:rPr>
        <w:t>《国际税收》主要授课内容</w:t>
      </w:r>
    </w:p>
    <w:p w:rsidR="00C62956" w:rsidRDefault="00C62956" w:rsidP="00C62956">
      <w:pPr>
        <w:adjustRightInd w:val="0"/>
        <w:snapToGrid w:val="0"/>
        <w:spacing w:line="276" w:lineRule="auto"/>
        <w:ind w:firstLine="720"/>
        <w:jc w:val="center"/>
        <w:rPr>
          <w:rFonts w:hint="eastAsia"/>
          <w:sz w:val="36"/>
          <w:szCs w:val="36"/>
        </w:rPr>
      </w:pPr>
    </w:p>
    <w:p w:rsidR="00C62956" w:rsidRPr="00C62956" w:rsidRDefault="00C62956" w:rsidP="00C62956">
      <w:pPr>
        <w:ind w:firstLine="602"/>
        <w:rPr>
          <w:rFonts w:ascii="等线" w:eastAsia="等线" w:hAnsi="等线" w:hint="eastAsia"/>
          <w:b/>
          <w:sz w:val="30"/>
          <w:szCs w:val="30"/>
        </w:rPr>
      </w:pPr>
      <w:r w:rsidRPr="00C62956">
        <w:rPr>
          <w:rFonts w:ascii="等线" w:eastAsia="等线" w:hAnsi="等线" w:hint="eastAsia"/>
          <w:b/>
          <w:sz w:val="30"/>
          <w:szCs w:val="30"/>
        </w:rPr>
        <w:t>本课程为财政学学硕税收理论与政策研究方向4学分必修课</w:t>
      </w:r>
      <w:r w:rsidR="00EF40FC">
        <w:rPr>
          <w:rFonts w:ascii="等线" w:eastAsia="等线" w:hAnsi="等线" w:hint="eastAsia"/>
          <w:b/>
          <w:sz w:val="30"/>
          <w:szCs w:val="30"/>
        </w:rPr>
        <w:t>，课程主讲人为财科院公共收入研究中心副主任、研究员、博导梁季</w:t>
      </w:r>
      <w:r w:rsidRPr="00C62956">
        <w:rPr>
          <w:rFonts w:ascii="等线" w:eastAsia="等线" w:hAnsi="等线" w:hint="eastAsia"/>
          <w:b/>
          <w:sz w:val="30"/>
          <w:szCs w:val="30"/>
        </w:rPr>
        <w:t>。</w:t>
      </w:r>
      <w:r>
        <w:rPr>
          <w:rFonts w:ascii="等线" w:hAnsi="等线" w:hint="eastAsia"/>
          <w:b/>
          <w:sz w:val="30"/>
          <w:szCs w:val="30"/>
        </w:rPr>
        <w:t>202</w:t>
      </w:r>
      <w:r w:rsidR="00EF40FC">
        <w:rPr>
          <w:rFonts w:ascii="等线" w:hAnsi="等线" w:hint="eastAsia"/>
          <w:b/>
          <w:sz w:val="30"/>
          <w:szCs w:val="30"/>
        </w:rPr>
        <w:t>学年春季学期期中至期末，</w:t>
      </w:r>
      <w:r>
        <w:rPr>
          <w:rFonts w:ascii="等线" w:hAnsi="等线" w:hint="eastAsia"/>
          <w:b/>
          <w:sz w:val="30"/>
          <w:szCs w:val="30"/>
        </w:rPr>
        <w:t>主要授课内容如下：</w:t>
      </w:r>
      <w:r w:rsidRPr="00C62956">
        <w:rPr>
          <w:rFonts w:ascii="等线" w:eastAsia="等线" w:hAnsi="等线" w:hint="eastAsia"/>
          <w:b/>
          <w:sz w:val="30"/>
          <w:szCs w:val="30"/>
        </w:rPr>
        <w:t xml:space="preserve"> </w:t>
      </w:r>
    </w:p>
    <w:p w:rsidR="00C62956" w:rsidRPr="00C62956" w:rsidRDefault="00C62956">
      <w:pPr>
        <w:spacing w:line="360" w:lineRule="auto"/>
        <w:jc w:val="center"/>
        <w:rPr>
          <w:b/>
          <w:bCs/>
          <w:sz w:val="28"/>
          <w:szCs w:val="28"/>
        </w:rPr>
      </w:pPr>
    </w:p>
    <w:p w:rsidR="007542BF" w:rsidRDefault="007542BF">
      <w:pPr>
        <w:spacing w:line="360" w:lineRule="auto"/>
        <w:jc w:val="center"/>
        <w:rPr>
          <w:rFonts w:hint="eastAsia"/>
          <w:b/>
          <w:bCs/>
          <w:sz w:val="28"/>
          <w:szCs w:val="28"/>
        </w:rPr>
      </w:pPr>
      <w:r>
        <w:rPr>
          <w:rFonts w:hint="eastAsia"/>
          <w:b/>
          <w:bCs/>
          <w:sz w:val="28"/>
          <w:szCs w:val="28"/>
        </w:rPr>
        <w:t>第九讲</w:t>
      </w:r>
      <w:r>
        <w:rPr>
          <w:rFonts w:hint="eastAsia"/>
          <w:b/>
          <w:bCs/>
          <w:sz w:val="28"/>
          <w:szCs w:val="28"/>
        </w:rPr>
        <w:t xml:space="preserve"> </w:t>
      </w:r>
      <w:r w:rsidR="00EF40FC">
        <w:rPr>
          <w:rFonts w:hint="eastAsia"/>
          <w:b/>
          <w:bCs/>
          <w:sz w:val="28"/>
          <w:szCs w:val="28"/>
        </w:rPr>
        <w:t xml:space="preserve"> </w:t>
      </w:r>
      <w:r>
        <w:rPr>
          <w:rFonts w:hint="eastAsia"/>
          <w:b/>
          <w:bCs/>
          <w:sz w:val="28"/>
          <w:szCs w:val="28"/>
        </w:rPr>
        <w:t>国际避税与反避税</w:t>
      </w:r>
      <w:r w:rsidR="00EF40FC">
        <w:rPr>
          <w:rFonts w:hint="eastAsia"/>
          <w:b/>
          <w:bCs/>
          <w:sz w:val="28"/>
          <w:szCs w:val="28"/>
        </w:rPr>
        <w:t>（上）</w:t>
      </w:r>
    </w:p>
    <w:p w:rsidR="008F4D8E" w:rsidRDefault="00EF40FC" w:rsidP="008F4D8E">
      <w:pPr>
        <w:spacing w:line="360" w:lineRule="auto"/>
        <w:ind w:firstLineChars="200" w:firstLine="560"/>
        <w:rPr>
          <w:sz w:val="28"/>
          <w:szCs w:val="28"/>
        </w:rPr>
      </w:pPr>
      <w:r>
        <w:rPr>
          <w:rFonts w:hint="eastAsia"/>
          <w:sz w:val="28"/>
          <w:szCs w:val="28"/>
        </w:rPr>
        <w:t>避税与逃税是税收领域中的</w:t>
      </w:r>
      <w:r w:rsidR="007542BF">
        <w:rPr>
          <w:rFonts w:hint="eastAsia"/>
          <w:sz w:val="28"/>
          <w:szCs w:val="28"/>
        </w:rPr>
        <w:t>普遍性问题。随着国际经济活动的扩大与发展，税收征纳活动跨越一国税收管辖范围，国际性的避税与逃税越来越引起人们的关注。</w:t>
      </w:r>
      <w:r>
        <w:rPr>
          <w:rFonts w:hint="eastAsia"/>
          <w:sz w:val="28"/>
          <w:szCs w:val="28"/>
        </w:rPr>
        <w:t>本讲主要包括以下两节内容。</w:t>
      </w:r>
    </w:p>
    <w:p w:rsidR="008F4D8E" w:rsidRDefault="0002668C" w:rsidP="008F4D8E">
      <w:pPr>
        <w:spacing w:line="360" w:lineRule="auto"/>
        <w:rPr>
          <w:rFonts w:hint="eastAsia"/>
          <w:sz w:val="28"/>
          <w:szCs w:val="28"/>
        </w:rPr>
      </w:pPr>
      <w:r>
        <w:rPr>
          <w:noProof/>
          <w:sz w:val="28"/>
          <w:szCs w:val="28"/>
        </w:rPr>
        <w:drawing>
          <wp:inline distT="0" distB="0" distL="0" distR="0">
            <wp:extent cx="5276850" cy="3238500"/>
            <wp:effectExtent l="19050" t="0" r="0" b="0"/>
            <wp:docPr id="1" name="图片 1" descr="1955afd5d961865b2cba677792bc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55afd5d961865b2cba677792bc619"/>
                    <pic:cNvPicPr>
                      <a:picLocks noChangeAspect="1" noChangeArrowheads="1"/>
                    </pic:cNvPicPr>
                  </pic:nvPicPr>
                  <pic:blipFill>
                    <a:blip r:embed="rId7" cstate="print"/>
                    <a:srcRect/>
                    <a:stretch>
                      <a:fillRect/>
                    </a:stretch>
                  </pic:blipFill>
                  <pic:spPr bwMode="auto">
                    <a:xfrm>
                      <a:off x="0" y="0"/>
                      <a:ext cx="5276850" cy="3238500"/>
                    </a:xfrm>
                    <a:prstGeom prst="rect">
                      <a:avLst/>
                    </a:prstGeom>
                    <a:noFill/>
                    <a:ln w="9525">
                      <a:noFill/>
                      <a:miter lim="800000"/>
                      <a:headEnd/>
                      <a:tailEnd/>
                    </a:ln>
                  </pic:spPr>
                </pic:pic>
              </a:graphicData>
            </a:graphic>
          </wp:inline>
        </w:drawing>
      </w:r>
    </w:p>
    <w:p w:rsidR="007542BF" w:rsidRDefault="007542BF">
      <w:pPr>
        <w:spacing w:line="360" w:lineRule="auto"/>
        <w:ind w:firstLineChars="200" w:firstLine="560"/>
        <w:rPr>
          <w:rFonts w:hint="eastAsia"/>
          <w:sz w:val="28"/>
          <w:szCs w:val="28"/>
        </w:rPr>
      </w:pPr>
      <w:r>
        <w:rPr>
          <w:rFonts w:hint="eastAsia"/>
          <w:sz w:val="28"/>
          <w:szCs w:val="28"/>
        </w:rPr>
        <w:t>第一小节</w:t>
      </w:r>
      <w:r w:rsidR="00EF40FC">
        <w:rPr>
          <w:rFonts w:hint="eastAsia"/>
          <w:sz w:val="28"/>
          <w:szCs w:val="28"/>
        </w:rPr>
        <w:t>，主要介绍</w:t>
      </w:r>
      <w:r>
        <w:rPr>
          <w:rFonts w:hint="eastAsia"/>
          <w:sz w:val="28"/>
          <w:szCs w:val="28"/>
        </w:rPr>
        <w:t>国际避税的概念及其起因。国际避税是指跨越一国税收管辖范围的避税行为，即指跨国纳税人利用合法的手段跨越税境，通过人和资金、财产的国际流动，减少以至免除其对政府的纳税义务。国际避税与国际逃税是有区别的，前者是指在不违反国家</w:t>
      </w:r>
      <w:r>
        <w:rPr>
          <w:rFonts w:hint="eastAsia"/>
          <w:sz w:val="28"/>
          <w:szCs w:val="28"/>
        </w:rPr>
        <w:lastRenderedPageBreak/>
        <w:t>税法的条件下尽量减轻其纳税义务；后者则是指纳税人违反税法规定，用欺骗等手段不缴或少缴税款的非法行为。由于跨国公司的基本经营活动的特点，形成了国际避税产生的主观原因和客观原因。主观原因在于从事跨国经济活动的纳税人谋取高额利润的主观动机。客观原因主要是由于各国间税收制度存在差别。这些差别主要体现在：税收管辖权约束规范的差异、税率的差异、税收基础的差异以及征收管理等方面的差异。</w:t>
      </w:r>
    </w:p>
    <w:p w:rsidR="007542BF" w:rsidRDefault="007542BF">
      <w:pPr>
        <w:spacing w:line="360" w:lineRule="auto"/>
        <w:ind w:firstLineChars="200" w:firstLine="560"/>
        <w:rPr>
          <w:rFonts w:hint="eastAsia"/>
          <w:sz w:val="28"/>
          <w:szCs w:val="28"/>
        </w:rPr>
      </w:pPr>
      <w:r>
        <w:rPr>
          <w:rFonts w:hint="eastAsia"/>
          <w:sz w:val="28"/>
          <w:szCs w:val="28"/>
        </w:rPr>
        <w:t>第二小节</w:t>
      </w:r>
      <w:r w:rsidR="00EF40FC">
        <w:rPr>
          <w:rFonts w:hint="eastAsia"/>
          <w:sz w:val="28"/>
          <w:szCs w:val="28"/>
        </w:rPr>
        <w:t>，重点阐述</w:t>
      </w:r>
      <w:r>
        <w:rPr>
          <w:rFonts w:hint="eastAsia"/>
          <w:sz w:val="28"/>
          <w:szCs w:val="28"/>
        </w:rPr>
        <w:t>国际避税的主要方式。纳税人有自然人和法人之分，其国际避税形式也有所不同。自然人的国际避税形式主要有：一是避免成为税收居民，二是转移财产的所在地点，三是利用某些制度的漏洞。法人的国际避税形式主要有：一是避免成为税收上的居民，二是通过转让定价的手段避税，三是选择有利的企业组织形式，四是利用延期付税的规定，不分或少分股息，通过不合理保留利润达到避税目的，五是通过不正常借款进行避税，六是通过建立各种公司转移资金、财产进行避税。</w:t>
      </w:r>
    </w:p>
    <w:p w:rsidR="007542BF" w:rsidRDefault="007542BF">
      <w:pPr>
        <w:spacing w:line="360" w:lineRule="auto"/>
        <w:ind w:firstLineChars="200" w:firstLine="560"/>
        <w:rPr>
          <w:rFonts w:hint="eastAsia"/>
          <w:sz w:val="28"/>
          <w:szCs w:val="28"/>
        </w:rPr>
      </w:pPr>
    </w:p>
    <w:p w:rsidR="007542BF" w:rsidRDefault="007542BF">
      <w:pPr>
        <w:spacing w:line="360" w:lineRule="auto"/>
        <w:jc w:val="center"/>
        <w:rPr>
          <w:rFonts w:hint="eastAsia"/>
          <w:b/>
          <w:bCs/>
          <w:sz w:val="28"/>
          <w:szCs w:val="28"/>
        </w:rPr>
      </w:pPr>
      <w:r>
        <w:rPr>
          <w:rFonts w:hint="eastAsia"/>
          <w:b/>
          <w:bCs/>
          <w:sz w:val="28"/>
          <w:szCs w:val="28"/>
        </w:rPr>
        <w:t>第十讲</w:t>
      </w:r>
      <w:r>
        <w:rPr>
          <w:rFonts w:hint="eastAsia"/>
          <w:b/>
          <w:bCs/>
          <w:sz w:val="28"/>
          <w:szCs w:val="28"/>
        </w:rPr>
        <w:t xml:space="preserve"> </w:t>
      </w:r>
      <w:r w:rsidR="00EF40FC">
        <w:rPr>
          <w:rFonts w:hint="eastAsia"/>
          <w:b/>
          <w:bCs/>
          <w:sz w:val="28"/>
          <w:szCs w:val="28"/>
        </w:rPr>
        <w:t xml:space="preserve"> </w:t>
      </w:r>
      <w:r>
        <w:rPr>
          <w:rFonts w:hint="eastAsia"/>
          <w:b/>
          <w:bCs/>
          <w:sz w:val="28"/>
          <w:szCs w:val="28"/>
        </w:rPr>
        <w:t>高净值人士全球税务合规</w:t>
      </w:r>
    </w:p>
    <w:p w:rsidR="00EF40FC" w:rsidRDefault="00EF40FC">
      <w:pPr>
        <w:spacing w:line="360" w:lineRule="auto"/>
        <w:jc w:val="center"/>
        <w:rPr>
          <w:b/>
          <w:bCs/>
          <w:sz w:val="28"/>
          <w:szCs w:val="28"/>
        </w:rPr>
      </w:pPr>
    </w:p>
    <w:p w:rsidR="008F4D8E" w:rsidRDefault="008F4D8E" w:rsidP="008F4D8E">
      <w:pPr>
        <w:spacing w:line="360" w:lineRule="auto"/>
        <w:ind w:firstLineChars="200" w:firstLine="560"/>
        <w:rPr>
          <w:rFonts w:hint="eastAsia"/>
          <w:sz w:val="28"/>
          <w:szCs w:val="28"/>
        </w:rPr>
      </w:pPr>
      <w:r>
        <w:rPr>
          <w:rFonts w:hint="eastAsia"/>
          <w:sz w:val="28"/>
          <w:szCs w:val="28"/>
        </w:rPr>
        <w:t>一、高净值人士面临全球纳税义务</w:t>
      </w:r>
    </w:p>
    <w:p w:rsidR="008F4D8E" w:rsidRDefault="008F4D8E" w:rsidP="008F4D8E">
      <w:pPr>
        <w:spacing w:line="360" w:lineRule="auto"/>
        <w:ind w:firstLineChars="200" w:firstLine="560"/>
        <w:rPr>
          <w:rFonts w:hint="eastAsia"/>
          <w:sz w:val="28"/>
          <w:szCs w:val="28"/>
        </w:rPr>
      </w:pPr>
      <w:r>
        <w:rPr>
          <w:rFonts w:hint="eastAsia"/>
          <w:sz w:val="28"/>
          <w:szCs w:val="28"/>
        </w:rPr>
        <w:t>首先指出了财富人士的身份与财富特征，即税收身份多元化、资产类型多样化和资产配置全球化，这些特征使财富人士面临全球纳税义务。同时，为了同学更好地吸收这堂课地知识，老师讲解了一些国</w:t>
      </w:r>
      <w:r>
        <w:rPr>
          <w:rFonts w:hint="eastAsia"/>
          <w:sz w:val="28"/>
          <w:szCs w:val="28"/>
        </w:rPr>
        <w:lastRenderedPageBreak/>
        <w:t>际税收的基础知识，介绍了税收管辖权的原则、自然人税收居</w:t>
      </w:r>
      <w:r w:rsidR="0002668C">
        <w:rPr>
          <w:b/>
          <w:bCs/>
          <w:noProof/>
          <w:sz w:val="28"/>
          <w:szCs w:val="28"/>
        </w:rPr>
        <w:drawing>
          <wp:inline distT="0" distB="0" distL="0" distR="0">
            <wp:extent cx="5276850" cy="4305300"/>
            <wp:effectExtent l="19050" t="0" r="0" b="0"/>
            <wp:docPr id="2" name="图片 2" descr="微信图片_2021062703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0627031023"/>
                    <pic:cNvPicPr>
                      <a:picLocks noChangeAspect="1" noChangeArrowheads="1"/>
                    </pic:cNvPicPr>
                  </pic:nvPicPr>
                  <pic:blipFill>
                    <a:blip r:embed="rId8" cstate="print"/>
                    <a:srcRect/>
                    <a:stretch>
                      <a:fillRect/>
                    </a:stretch>
                  </pic:blipFill>
                  <pic:spPr bwMode="auto">
                    <a:xfrm>
                      <a:off x="0" y="0"/>
                      <a:ext cx="5276850" cy="4305300"/>
                    </a:xfrm>
                    <a:prstGeom prst="rect">
                      <a:avLst/>
                    </a:prstGeom>
                    <a:noFill/>
                    <a:ln w="9525">
                      <a:noFill/>
                      <a:miter lim="800000"/>
                      <a:headEnd/>
                      <a:tailEnd/>
                    </a:ln>
                  </pic:spPr>
                </pic:pic>
              </a:graphicData>
            </a:graphic>
          </wp:inline>
        </w:drawing>
      </w:r>
      <w:r>
        <w:rPr>
          <w:rFonts w:hint="eastAsia"/>
          <w:sz w:val="28"/>
          <w:szCs w:val="28"/>
        </w:rPr>
        <w:t>民和法人居民身份的判定标准以及解决重复征税和双重不征税问题的单边方案和多变方案。</w:t>
      </w:r>
    </w:p>
    <w:p w:rsidR="008F4D8E" w:rsidRDefault="008F4D8E" w:rsidP="008F4D8E">
      <w:pPr>
        <w:spacing w:line="360" w:lineRule="auto"/>
        <w:ind w:firstLineChars="200" w:firstLine="560"/>
        <w:rPr>
          <w:sz w:val="28"/>
          <w:szCs w:val="28"/>
        </w:rPr>
      </w:pPr>
      <w:r>
        <w:rPr>
          <w:rFonts w:hint="eastAsia"/>
          <w:sz w:val="28"/>
          <w:szCs w:val="28"/>
        </w:rPr>
        <w:t>二、税收环境挑战度极高</w:t>
      </w:r>
    </w:p>
    <w:p w:rsidR="007542BF" w:rsidRPr="008F4D8E" w:rsidRDefault="008F4D8E" w:rsidP="008F4D8E">
      <w:pPr>
        <w:spacing w:line="360" w:lineRule="auto"/>
        <w:ind w:firstLineChars="200" w:firstLine="560"/>
        <w:rPr>
          <w:rFonts w:hint="eastAsia"/>
          <w:sz w:val="28"/>
          <w:szCs w:val="28"/>
        </w:rPr>
      </w:pPr>
      <w:r>
        <w:rPr>
          <w:rFonts w:hint="eastAsia"/>
          <w:sz w:val="28"/>
          <w:szCs w:val="28"/>
        </w:rPr>
        <w:t>首先介绍了国际上为了反避税所作出的努力，如</w:t>
      </w:r>
      <w:r>
        <w:rPr>
          <w:rFonts w:hint="eastAsia"/>
          <w:sz w:val="28"/>
          <w:szCs w:val="28"/>
        </w:rPr>
        <w:t>BEPS</w:t>
      </w:r>
      <w:r>
        <w:rPr>
          <w:rFonts w:hint="eastAsia"/>
          <w:sz w:val="28"/>
          <w:szCs w:val="28"/>
        </w:rPr>
        <w:t>行动计划、</w:t>
      </w:r>
      <w:r>
        <w:rPr>
          <w:rFonts w:hint="eastAsia"/>
          <w:sz w:val="28"/>
          <w:szCs w:val="28"/>
        </w:rPr>
        <w:t>CRS</w:t>
      </w:r>
      <w:r>
        <w:rPr>
          <w:rFonts w:hint="eastAsia"/>
          <w:sz w:val="28"/>
          <w:szCs w:val="28"/>
        </w:rPr>
        <w:t>和</w:t>
      </w:r>
      <w:r>
        <w:rPr>
          <w:rFonts w:hint="eastAsia"/>
          <w:sz w:val="28"/>
          <w:szCs w:val="28"/>
        </w:rPr>
        <w:t>FATCA</w:t>
      </w:r>
      <w:r>
        <w:rPr>
          <w:rFonts w:hint="eastAsia"/>
          <w:sz w:val="28"/>
          <w:szCs w:val="28"/>
        </w:rPr>
        <w:t>。</w:t>
      </w:r>
      <w:r>
        <w:rPr>
          <w:rFonts w:hint="eastAsia"/>
          <w:sz w:val="28"/>
          <w:szCs w:val="28"/>
        </w:rPr>
        <w:t>BEPS</w:t>
      </w:r>
      <w:r>
        <w:rPr>
          <w:rFonts w:hint="eastAsia"/>
          <w:sz w:val="28"/>
          <w:szCs w:val="28"/>
        </w:rPr>
        <w:t>共有</w:t>
      </w:r>
      <w:r>
        <w:rPr>
          <w:rFonts w:hint="eastAsia"/>
          <w:sz w:val="28"/>
          <w:szCs w:val="28"/>
        </w:rPr>
        <w:t>15</w:t>
      </w:r>
      <w:r>
        <w:rPr>
          <w:rFonts w:hint="eastAsia"/>
          <w:sz w:val="28"/>
          <w:szCs w:val="28"/>
        </w:rPr>
        <w:t>项行动计划，是匹配税收与实质经济活动的全球努力，提倡利润在经济活动发生地和价值创造地征</w:t>
      </w:r>
      <w:r w:rsidR="007542BF">
        <w:rPr>
          <w:rFonts w:hint="eastAsia"/>
          <w:sz w:val="28"/>
          <w:szCs w:val="28"/>
        </w:rPr>
        <w:t>税。</w:t>
      </w:r>
      <w:r w:rsidR="007542BF">
        <w:rPr>
          <w:rFonts w:hint="eastAsia"/>
          <w:sz w:val="28"/>
          <w:szCs w:val="28"/>
        </w:rPr>
        <w:t>CRS</w:t>
      </w:r>
      <w:r w:rsidR="007542BF">
        <w:rPr>
          <w:rFonts w:hint="eastAsia"/>
          <w:sz w:val="28"/>
          <w:szCs w:val="28"/>
        </w:rPr>
        <w:t>是共同申报标准，本质是为了全球性的抵制偷税漏税而在不同国家之间进行自动报告财务信息，因此，</w:t>
      </w:r>
      <w:r w:rsidR="007542BF">
        <w:rPr>
          <w:rFonts w:hint="eastAsia"/>
          <w:sz w:val="28"/>
          <w:szCs w:val="28"/>
        </w:rPr>
        <w:t>CRS</w:t>
      </w:r>
      <w:r w:rsidR="007542BF">
        <w:rPr>
          <w:rFonts w:hint="eastAsia"/>
          <w:sz w:val="28"/>
          <w:szCs w:val="28"/>
        </w:rPr>
        <w:t>又被称为全球化的</w:t>
      </w:r>
      <w:r w:rsidR="007542BF">
        <w:rPr>
          <w:rFonts w:hint="eastAsia"/>
          <w:sz w:val="28"/>
          <w:szCs w:val="28"/>
        </w:rPr>
        <w:t>FATCA</w:t>
      </w:r>
      <w:r w:rsidR="007542BF">
        <w:rPr>
          <w:rFonts w:hint="eastAsia"/>
          <w:sz w:val="28"/>
          <w:szCs w:val="28"/>
        </w:rPr>
        <w:t>，</w:t>
      </w:r>
      <w:r w:rsidR="007542BF">
        <w:rPr>
          <w:rFonts w:hint="eastAsia"/>
          <w:sz w:val="28"/>
          <w:szCs w:val="28"/>
        </w:rPr>
        <w:t>CRS</w:t>
      </w:r>
      <w:r w:rsidR="007542BF">
        <w:rPr>
          <w:rFonts w:hint="eastAsia"/>
          <w:sz w:val="28"/>
          <w:szCs w:val="28"/>
        </w:rPr>
        <w:t>信息交换机制需要各个国家之间再签订协议，点对点交换信息。</w:t>
      </w:r>
      <w:r w:rsidR="007542BF">
        <w:rPr>
          <w:rFonts w:hint="eastAsia"/>
          <w:sz w:val="28"/>
          <w:szCs w:val="28"/>
        </w:rPr>
        <w:t>FATCA</w:t>
      </w:r>
      <w:r w:rsidR="007542BF">
        <w:rPr>
          <w:rFonts w:hint="eastAsia"/>
          <w:sz w:val="28"/>
          <w:szCs w:val="28"/>
        </w:rPr>
        <w:t>全称为海外账户税收合规法案，是美国为防止美国纳税人逃避税务而</w:t>
      </w:r>
      <w:r w:rsidR="007542BF">
        <w:rPr>
          <w:rFonts w:hint="eastAsia"/>
          <w:sz w:val="28"/>
          <w:szCs w:val="28"/>
        </w:rPr>
        <w:lastRenderedPageBreak/>
        <w:t>制定的一项新法案。</w:t>
      </w:r>
    </w:p>
    <w:p w:rsidR="007542BF" w:rsidRDefault="007542BF">
      <w:pPr>
        <w:spacing w:line="360" w:lineRule="auto"/>
        <w:ind w:firstLineChars="200" w:firstLine="560"/>
        <w:rPr>
          <w:rFonts w:hint="eastAsia"/>
          <w:sz w:val="28"/>
          <w:szCs w:val="28"/>
        </w:rPr>
      </w:pPr>
      <w:r>
        <w:rPr>
          <w:rFonts w:hint="eastAsia"/>
          <w:sz w:val="28"/>
          <w:szCs w:val="28"/>
        </w:rPr>
        <w:t>其次，介绍了我国的反避税基本工具，包括转让定价管理、预约定价管理、成本分摊协议、资本弱化、受控外国公司和一般反避税管理。提到了我国过去常用跨境架构设计是</w:t>
      </w:r>
      <w:r>
        <w:rPr>
          <w:rFonts w:hint="eastAsia"/>
          <w:sz w:val="28"/>
          <w:szCs w:val="28"/>
        </w:rPr>
        <w:t>CFC</w:t>
      </w:r>
      <w:r>
        <w:rPr>
          <w:rFonts w:hint="eastAsia"/>
          <w:sz w:val="28"/>
          <w:szCs w:val="28"/>
        </w:rPr>
        <w:t>和间接股权转让。新个税法反避税条款主要遵循关联交易原则和一般反避税原则，前者有四个条件：个人与关联方之间的业务往来、不符合独立交易原则、为了减少本人或关联方应纳税额、无正当理由，并举了一个境内居民个人直接持有无实质经营的离岸公司股份的案例。一般反避税原则：第一条，为了获取不当税收利益，第二条，做出的不具有合理商业目的的安排，并讲解了首例非居民个人简介转让境内股权征收个税案。</w:t>
      </w:r>
    </w:p>
    <w:p w:rsidR="007542BF" w:rsidRDefault="007542BF">
      <w:pPr>
        <w:spacing w:line="360" w:lineRule="auto"/>
        <w:ind w:firstLineChars="200" w:firstLine="560"/>
        <w:rPr>
          <w:sz w:val="28"/>
          <w:szCs w:val="28"/>
        </w:rPr>
      </w:pPr>
      <w:r>
        <w:rPr>
          <w:rFonts w:hint="eastAsia"/>
          <w:sz w:val="28"/>
          <w:szCs w:val="28"/>
        </w:rPr>
        <w:t>三、家人、家业的涉税安排</w:t>
      </w:r>
    </w:p>
    <w:p w:rsidR="007542BF" w:rsidRDefault="007542BF">
      <w:pPr>
        <w:spacing w:line="360" w:lineRule="auto"/>
        <w:ind w:firstLineChars="200" w:firstLine="560"/>
        <w:rPr>
          <w:sz w:val="28"/>
          <w:szCs w:val="28"/>
        </w:rPr>
      </w:pPr>
      <w:r>
        <w:rPr>
          <w:rFonts w:hint="eastAsia"/>
          <w:sz w:val="28"/>
          <w:szCs w:val="28"/>
        </w:rPr>
        <w:t>1</w:t>
      </w:r>
      <w:r>
        <w:rPr>
          <w:rFonts w:hint="eastAsia"/>
          <w:sz w:val="28"/>
          <w:szCs w:val="28"/>
        </w:rPr>
        <w:t>、家人移民身份选择的涉税考量</w:t>
      </w:r>
    </w:p>
    <w:p w:rsidR="007542BF" w:rsidRDefault="007542BF">
      <w:pPr>
        <w:spacing w:line="360" w:lineRule="auto"/>
        <w:ind w:firstLineChars="200" w:firstLine="560"/>
        <w:rPr>
          <w:sz w:val="28"/>
          <w:szCs w:val="28"/>
        </w:rPr>
      </w:pPr>
      <w:r>
        <w:rPr>
          <w:rFonts w:hint="eastAsia"/>
          <w:sz w:val="28"/>
          <w:szCs w:val="28"/>
        </w:rPr>
        <w:t>通过约翰逊放弃美国国籍和萨维林移民新加坡这两个案例阐述了应当从以下三个方面对家人的身份选择进行考量：一是避免居民身份，二是家庭成员身份多样化，三是动态考量。</w:t>
      </w:r>
    </w:p>
    <w:p w:rsidR="007542BF" w:rsidRDefault="007542BF">
      <w:pPr>
        <w:spacing w:line="360" w:lineRule="auto"/>
        <w:ind w:firstLineChars="200" w:firstLine="560"/>
        <w:rPr>
          <w:rFonts w:hint="eastAsia"/>
          <w:sz w:val="28"/>
          <w:szCs w:val="28"/>
        </w:rPr>
      </w:pPr>
      <w:r>
        <w:rPr>
          <w:rFonts w:hint="eastAsia"/>
          <w:sz w:val="28"/>
          <w:szCs w:val="28"/>
        </w:rPr>
        <w:t>2</w:t>
      </w:r>
      <w:r>
        <w:rPr>
          <w:rFonts w:hint="eastAsia"/>
          <w:sz w:val="28"/>
          <w:szCs w:val="28"/>
        </w:rPr>
        <w:t>、家业的涉税安排</w:t>
      </w:r>
    </w:p>
    <w:p w:rsidR="007542BF" w:rsidRDefault="007542BF">
      <w:pPr>
        <w:spacing w:line="360" w:lineRule="auto"/>
        <w:ind w:firstLineChars="200" w:firstLine="560"/>
        <w:rPr>
          <w:sz w:val="28"/>
          <w:szCs w:val="28"/>
        </w:rPr>
      </w:pPr>
      <w:r>
        <w:rPr>
          <w:rFonts w:hint="eastAsia"/>
          <w:sz w:val="28"/>
          <w:szCs w:val="28"/>
        </w:rPr>
        <w:t>主要讲解了私募基金的架构安排、非货币股权投资涉税问题、一般化的跨国架构设计基点和</w:t>
      </w:r>
      <w:r>
        <w:rPr>
          <w:rFonts w:hint="eastAsia"/>
          <w:sz w:val="28"/>
          <w:szCs w:val="28"/>
        </w:rPr>
        <w:t>VIE</w:t>
      </w:r>
      <w:r>
        <w:rPr>
          <w:rFonts w:hint="eastAsia"/>
          <w:sz w:val="28"/>
          <w:szCs w:val="28"/>
        </w:rPr>
        <w:t>架构的搭建。</w:t>
      </w:r>
    </w:p>
    <w:p w:rsidR="007542BF" w:rsidRDefault="007542BF">
      <w:pPr>
        <w:spacing w:line="360" w:lineRule="auto"/>
        <w:ind w:firstLineChars="200" w:firstLine="420"/>
        <w:rPr>
          <w:rFonts w:ascii="Arial" w:hAnsi="Arial" w:cs="Arial"/>
          <w:color w:val="333333"/>
          <w:szCs w:val="21"/>
          <w:shd w:val="clear" w:color="auto" w:fill="FFFFFF"/>
        </w:rPr>
      </w:pPr>
    </w:p>
    <w:p w:rsidR="00EF40FC" w:rsidRDefault="00EF40FC">
      <w:pPr>
        <w:spacing w:line="360" w:lineRule="auto"/>
        <w:jc w:val="center"/>
        <w:rPr>
          <w:rFonts w:hint="eastAsia"/>
          <w:b/>
          <w:bCs/>
          <w:sz w:val="28"/>
          <w:szCs w:val="28"/>
        </w:rPr>
      </w:pPr>
    </w:p>
    <w:p w:rsidR="00EF40FC" w:rsidRDefault="00EF40FC">
      <w:pPr>
        <w:spacing w:line="360" w:lineRule="auto"/>
        <w:jc w:val="center"/>
        <w:rPr>
          <w:rFonts w:hint="eastAsia"/>
          <w:b/>
          <w:bCs/>
          <w:sz w:val="28"/>
          <w:szCs w:val="28"/>
        </w:rPr>
      </w:pPr>
    </w:p>
    <w:p w:rsidR="00EF40FC" w:rsidRDefault="00EF40FC">
      <w:pPr>
        <w:spacing w:line="360" w:lineRule="auto"/>
        <w:jc w:val="center"/>
        <w:rPr>
          <w:rFonts w:hint="eastAsia"/>
          <w:b/>
          <w:bCs/>
          <w:sz w:val="28"/>
          <w:szCs w:val="28"/>
        </w:rPr>
      </w:pPr>
    </w:p>
    <w:p w:rsidR="007542BF" w:rsidRDefault="007542BF">
      <w:pPr>
        <w:spacing w:line="360" w:lineRule="auto"/>
        <w:jc w:val="center"/>
        <w:rPr>
          <w:rFonts w:hint="eastAsia"/>
          <w:b/>
          <w:bCs/>
          <w:sz w:val="28"/>
          <w:szCs w:val="28"/>
        </w:rPr>
      </w:pPr>
      <w:r>
        <w:rPr>
          <w:rFonts w:hint="eastAsia"/>
          <w:b/>
          <w:bCs/>
          <w:sz w:val="28"/>
          <w:szCs w:val="28"/>
        </w:rPr>
        <w:lastRenderedPageBreak/>
        <w:t>第十一讲</w:t>
      </w:r>
      <w:r>
        <w:rPr>
          <w:rFonts w:hint="eastAsia"/>
          <w:b/>
          <w:bCs/>
          <w:sz w:val="28"/>
          <w:szCs w:val="28"/>
        </w:rPr>
        <w:t xml:space="preserve"> </w:t>
      </w:r>
      <w:r>
        <w:rPr>
          <w:rFonts w:hint="eastAsia"/>
          <w:b/>
          <w:bCs/>
          <w:sz w:val="28"/>
          <w:szCs w:val="28"/>
        </w:rPr>
        <w:t>国际避税与反避税</w:t>
      </w:r>
      <w:r w:rsidR="00EF40FC">
        <w:rPr>
          <w:rFonts w:hint="eastAsia"/>
          <w:b/>
          <w:bCs/>
          <w:sz w:val="28"/>
          <w:szCs w:val="28"/>
        </w:rPr>
        <w:t>（下）</w:t>
      </w:r>
    </w:p>
    <w:p w:rsidR="007542BF" w:rsidRDefault="00EF40FC">
      <w:pPr>
        <w:spacing w:line="360" w:lineRule="auto"/>
        <w:ind w:firstLineChars="200" w:firstLine="560"/>
        <w:rPr>
          <w:rFonts w:hint="eastAsia"/>
          <w:sz w:val="28"/>
          <w:szCs w:val="28"/>
        </w:rPr>
      </w:pPr>
      <w:r>
        <w:rPr>
          <w:rFonts w:hint="eastAsia"/>
          <w:sz w:val="28"/>
          <w:szCs w:val="28"/>
        </w:rPr>
        <w:t>首先，</w:t>
      </w:r>
      <w:r w:rsidR="007542BF">
        <w:rPr>
          <w:rFonts w:hint="eastAsia"/>
          <w:sz w:val="28"/>
          <w:szCs w:val="28"/>
        </w:rPr>
        <w:t>介绍了国际主要反避税措施。主要有如下三类：一是实行单边反避税措施，二是通过签订双边的税收协定，三是通过多边的协商与合作。</w:t>
      </w:r>
    </w:p>
    <w:p w:rsidR="007542BF" w:rsidRDefault="00EF40FC" w:rsidP="00EF40FC">
      <w:pPr>
        <w:spacing w:line="360" w:lineRule="auto"/>
        <w:rPr>
          <w:rFonts w:hint="eastAsia"/>
          <w:sz w:val="28"/>
          <w:szCs w:val="28"/>
        </w:rPr>
      </w:pPr>
      <w:r>
        <w:rPr>
          <w:rFonts w:hint="eastAsia"/>
          <w:sz w:val="28"/>
          <w:szCs w:val="28"/>
        </w:rPr>
        <w:t xml:space="preserve">   </w:t>
      </w:r>
      <w:r>
        <w:rPr>
          <w:rFonts w:hint="eastAsia"/>
          <w:sz w:val="28"/>
          <w:szCs w:val="28"/>
        </w:rPr>
        <w:t>其次，</w:t>
      </w:r>
      <w:r w:rsidR="007542BF">
        <w:rPr>
          <w:rFonts w:hint="eastAsia"/>
          <w:sz w:val="28"/>
          <w:szCs w:val="28"/>
        </w:rPr>
        <w:t>介绍了国际避税地。国际避税地是指那些对人们取得的国际所得或财产提供免税或抵税待遇的国家和地区。列举了国际著名的避税地，并对自由港和避税港进行了区分。国际避税地按照其实行的税收制度，通常可以分为如下三大类：一是不开征所得税和财产税的国家和地区，二是征收较低的所得税、财产税的国家和地区，三是仅实行收入来源管辖权、对国外来源所得免税的国家和地区，四是征收正常的税收，但提供某些税收优惠的国家和地区。接下来总结了国际避税地形成的条件和利用国际避税地从事避税活动的主要方法，最后阐述了国际避税地的经济作用和不同主体对它的评价。</w:t>
      </w:r>
    </w:p>
    <w:p w:rsidR="007542BF" w:rsidRDefault="007542BF">
      <w:pPr>
        <w:rPr>
          <w:rFonts w:hint="eastAsia"/>
          <w:sz w:val="28"/>
          <w:szCs w:val="28"/>
        </w:rPr>
      </w:pPr>
    </w:p>
    <w:p w:rsidR="007542BF" w:rsidRDefault="007542BF">
      <w:pPr>
        <w:spacing w:line="360" w:lineRule="auto"/>
        <w:jc w:val="center"/>
        <w:rPr>
          <w:b/>
          <w:bCs/>
          <w:sz w:val="28"/>
          <w:szCs w:val="28"/>
        </w:rPr>
      </w:pPr>
      <w:r>
        <w:rPr>
          <w:rFonts w:hint="eastAsia"/>
          <w:b/>
          <w:bCs/>
          <w:sz w:val="28"/>
          <w:szCs w:val="28"/>
        </w:rPr>
        <w:t>第十二讲</w:t>
      </w:r>
      <w:r>
        <w:rPr>
          <w:rFonts w:hint="eastAsia"/>
          <w:b/>
          <w:bCs/>
          <w:sz w:val="28"/>
          <w:szCs w:val="28"/>
        </w:rPr>
        <w:t xml:space="preserve"> </w:t>
      </w:r>
      <w:r>
        <w:rPr>
          <w:rFonts w:hint="eastAsia"/>
          <w:b/>
          <w:bCs/>
          <w:sz w:val="28"/>
          <w:szCs w:val="28"/>
        </w:rPr>
        <w:t>学生分组汇报</w:t>
      </w:r>
    </w:p>
    <w:p w:rsidR="007542BF" w:rsidRDefault="007542BF">
      <w:pPr>
        <w:spacing w:line="360" w:lineRule="auto"/>
        <w:ind w:firstLineChars="200" w:firstLine="560"/>
        <w:rPr>
          <w:rFonts w:hint="eastAsia"/>
          <w:sz w:val="28"/>
          <w:szCs w:val="28"/>
        </w:rPr>
      </w:pPr>
      <w:r>
        <w:rPr>
          <w:rFonts w:hint="eastAsia"/>
          <w:sz w:val="28"/>
          <w:szCs w:val="28"/>
        </w:rPr>
        <w:t>本节课由学生分组进行汇报，汇报内容为老师在前几次课堂上布置的思考题。第一组的题目为“增值税可以转嫁给消费者，对于我国的减税降费，为什么企业比民众更积极支持减税？但是在日本，消费税的增税却会遭到民众普遍反对？”第二组的题目为“在大陆法系与欧美法系中，信托公司的财产所有权归属问题，属于哪个国家？”第三组的题目为“个人所得税法和企业所得税法对税收抵免的规定；</w:t>
      </w:r>
      <w:r>
        <w:rPr>
          <w:rFonts w:hint="eastAsia"/>
          <w:sz w:val="28"/>
          <w:szCs w:val="28"/>
        </w:rPr>
        <w:t xml:space="preserve">                                      </w:t>
      </w:r>
      <w:r>
        <w:rPr>
          <w:rFonts w:hint="eastAsia"/>
          <w:sz w:val="28"/>
          <w:szCs w:val="28"/>
        </w:rPr>
        <w:t>企业所得税亏损结转年限规定；为什么我国企业亏损不可以向前结</w:t>
      </w:r>
      <w:r>
        <w:rPr>
          <w:rFonts w:hint="eastAsia"/>
          <w:sz w:val="28"/>
          <w:szCs w:val="28"/>
        </w:rPr>
        <w:lastRenderedPageBreak/>
        <w:t>转？”第四组题为“谈所得税和增值税之间的联系”。四组汇报结束由老师集中进行点评。</w:t>
      </w:r>
    </w:p>
    <w:p w:rsidR="007542BF" w:rsidRDefault="007542BF">
      <w:pPr>
        <w:spacing w:line="360" w:lineRule="auto"/>
        <w:rPr>
          <w:rFonts w:hint="eastAsia"/>
          <w:sz w:val="28"/>
          <w:szCs w:val="28"/>
        </w:rPr>
      </w:pPr>
    </w:p>
    <w:p w:rsidR="007542BF" w:rsidRDefault="007542BF">
      <w:pPr>
        <w:numPr>
          <w:ilvl w:val="0"/>
          <w:numId w:val="1"/>
        </w:numPr>
        <w:spacing w:line="360" w:lineRule="auto"/>
        <w:jc w:val="center"/>
        <w:rPr>
          <w:rFonts w:hint="eastAsia"/>
          <w:b/>
          <w:bCs/>
          <w:sz w:val="28"/>
          <w:szCs w:val="28"/>
        </w:rPr>
      </w:pPr>
      <w:r>
        <w:rPr>
          <w:rFonts w:hint="eastAsia"/>
          <w:b/>
          <w:bCs/>
          <w:sz w:val="28"/>
          <w:szCs w:val="28"/>
        </w:rPr>
        <w:t>学生分组汇报、文献阅读</w:t>
      </w:r>
    </w:p>
    <w:p w:rsidR="007542BF" w:rsidRDefault="007542BF">
      <w:pPr>
        <w:spacing w:line="360" w:lineRule="auto"/>
        <w:ind w:firstLineChars="200" w:firstLine="560"/>
        <w:rPr>
          <w:rFonts w:hint="eastAsia"/>
          <w:sz w:val="28"/>
          <w:szCs w:val="28"/>
        </w:rPr>
      </w:pPr>
      <w:r>
        <w:rPr>
          <w:rFonts w:hint="eastAsia"/>
          <w:sz w:val="28"/>
          <w:szCs w:val="28"/>
        </w:rPr>
        <w:t>首先，由两组同学进行课堂汇报。第五组汇报内容为“基地公司的来龙去脉”，第六组汇报内容为“拜登的全球最低税率”。两组汇报结束老师对两组分别进行了点评。</w:t>
      </w:r>
    </w:p>
    <w:p w:rsidR="007542BF" w:rsidRDefault="00EF40FC">
      <w:pPr>
        <w:spacing w:line="360" w:lineRule="auto"/>
        <w:ind w:firstLineChars="200" w:firstLine="560"/>
        <w:rPr>
          <w:rFonts w:hint="eastAsia"/>
          <w:sz w:val="28"/>
          <w:szCs w:val="28"/>
        </w:rPr>
      </w:pPr>
      <w:r>
        <w:rPr>
          <w:rFonts w:hint="eastAsia"/>
          <w:sz w:val="28"/>
          <w:szCs w:val="28"/>
        </w:rPr>
        <w:t>其次，</w:t>
      </w:r>
      <w:r w:rsidR="007542BF">
        <w:rPr>
          <w:rFonts w:hint="eastAsia"/>
          <w:sz w:val="28"/>
          <w:szCs w:val="28"/>
        </w:rPr>
        <w:t>进行文献阅读。阅读了一篇题为“近期国际税收规则的演化——回顾、分析与展望”的文献。</w:t>
      </w:r>
    </w:p>
    <w:p w:rsidR="007542BF" w:rsidRDefault="007542BF">
      <w:pPr>
        <w:spacing w:line="360" w:lineRule="auto"/>
        <w:ind w:firstLineChars="200" w:firstLine="560"/>
        <w:rPr>
          <w:rFonts w:hint="eastAsia"/>
          <w:sz w:val="28"/>
          <w:szCs w:val="28"/>
        </w:rPr>
      </w:pPr>
      <w:r>
        <w:rPr>
          <w:rFonts w:hint="eastAsia"/>
          <w:sz w:val="28"/>
          <w:szCs w:val="28"/>
        </w:rPr>
        <w:t>近年来，为遏制跨国企业规避全球纳税义务和侵蚀各国税基的行为，</w:t>
      </w:r>
      <w:r>
        <w:rPr>
          <w:rFonts w:hint="eastAsia"/>
          <w:sz w:val="28"/>
          <w:szCs w:val="28"/>
        </w:rPr>
        <w:t xml:space="preserve">G20 </w:t>
      </w:r>
      <w:r>
        <w:rPr>
          <w:rFonts w:hint="eastAsia"/>
          <w:sz w:val="28"/>
          <w:szCs w:val="28"/>
        </w:rPr>
        <w:t>委托</w:t>
      </w:r>
      <w:r>
        <w:rPr>
          <w:rFonts w:hint="eastAsia"/>
          <w:sz w:val="28"/>
          <w:szCs w:val="28"/>
        </w:rPr>
        <w:t xml:space="preserve"> OECD </w:t>
      </w:r>
      <w:r>
        <w:rPr>
          <w:rFonts w:hint="eastAsia"/>
          <w:sz w:val="28"/>
          <w:szCs w:val="28"/>
        </w:rPr>
        <w:t>启动了以</w:t>
      </w:r>
      <w:r>
        <w:rPr>
          <w:rFonts w:hint="eastAsia"/>
          <w:sz w:val="28"/>
          <w:szCs w:val="28"/>
        </w:rPr>
        <w:t xml:space="preserve"> BEPS </w:t>
      </w:r>
      <w:r>
        <w:rPr>
          <w:rFonts w:hint="eastAsia"/>
          <w:sz w:val="28"/>
          <w:szCs w:val="28"/>
        </w:rPr>
        <w:t>行动计划为引领的新一轮国际税改。本文认为，此轮国际税改在短期内还难以对百年国际税收规则实现颠覆性变革，但已经对国际税收规则的发展产生了很大影响，特别体现在应对经济数字化带来的税收挑战方面。</w:t>
      </w:r>
      <w:r>
        <w:rPr>
          <w:rFonts w:hint="eastAsia"/>
          <w:sz w:val="28"/>
          <w:szCs w:val="28"/>
        </w:rPr>
        <w:t xml:space="preserve">OECD </w:t>
      </w:r>
      <w:r>
        <w:rPr>
          <w:rFonts w:hint="eastAsia"/>
          <w:sz w:val="28"/>
          <w:szCs w:val="28"/>
        </w:rPr>
        <w:t>已于</w:t>
      </w:r>
      <w:r>
        <w:rPr>
          <w:rFonts w:hint="eastAsia"/>
          <w:sz w:val="28"/>
          <w:szCs w:val="28"/>
        </w:rPr>
        <w:t xml:space="preserve">2019 </w:t>
      </w:r>
      <w:r>
        <w:rPr>
          <w:rFonts w:hint="eastAsia"/>
          <w:sz w:val="28"/>
          <w:szCs w:val="28"/>
        </w:rPr>
        <w:t>年出台了应对经济数字化税收挑战的“双支柱”方案，提出了调整传统跨境税收原则的新思路。从国际税收征管的视角来看，此轮国际税改的一大贡献是开启了国际税收的多边合作架构与机制。中国正在积极参与多边合作的税收征管机制，为维护公平的国际税收秩序做出积极努力。</w:t>
      </w:r>
    </w:p>
    <w:p w:rsidR="007542BF" w:rsidRDefault="007542BF">
      <w:pPr>
        <w:spacing w:line="360" w:lineRule="auto"/>
        <w:ind w:firstLineChars="200" w:firstLine="560"/>
        <w:rPr>
          <w:sz w:val="28"/>
          <w:szCs w:val="28"/>
        </w:rPr>
      </w:pPr>
      <w:r>
        <w:rPr>
          <w:rFonts w:hint="eastAsia"/>
          <w:sz w:val="28"/>
          <w:szCs w:val="28"/>
        </w:rPr>
        <w:t>作者首先阐述了</w:t>
      </w:r>
      <w:r>
        <w:rPr>
          <w:rFonts w:hint="eastAsia"/>
          <w:sz w:val="28"/>
          <w:szCs w:val="28"/>
        </w:rPr>
        <w:t>G20</w:t>
      </w:r>
      <w:r>
        <w:rPr>
          <w:rFonts w:hint="eastAsia"/>
          <w:sz w:val="28"/>
          <w:szCs w:val="28"/>
        </w:rPr>
        <w:t>国际税改和传统国际税收规则，一是受益原则和税不重征原则，二是独立实体原则和独立交易原则。其次指出了数字经济对传统国际税收规则和理论的影响。分别提到了收益原则和</w:t>
      </w:r>
      <w:r>
        <w:rPr>
          <w:rFonts w:hint="eastAsia"/>
          <w:sz w:val="28"/>
          <w:szCs w:val="28"/>
        </w:rPr>
        <w:lastRenderedPageBreak/>
        <w:t>价值创造，联结度判定的定量标准，利润归属的公式法，“支柱二”与</w:t>
      </w:r>
      <w:r>
        <w:rPr>
          <w:rFonts w:hint="eastAsia"/>
          <w:sz w:val="28"/>
          <w:szCs w:val="28"/>
        </w:rPr>
        <w:t>BEPS</w:t>
      </w:r>
      <w:r>
        <w:rPr>
          <w:rFonts w:hint="eastAsia"/>
          <w:sz w:val="28"/>
          <w:szCs w:val="28"/>
        </w:rPr>
        <w:t>其他行动计划，新老规则的共存与交替。最后提出了多边合作机制是国际税改的必然结果。分别从以下几方面阐述：数字经济新规则的执行模式，与税改同行的多边征管合作，国际税收多边合作机制的前景。</w:t>
      </w:r>
    </w:p>
    <w:p w:rsidR="007542BF" w:rsidRDefault="007542BF">
      <w:pPr>
        <w:spacing w:line="360" w:lineRule="auto"/>
        <w:rPr>
          <w:rFonts w:hint="eastAsia"/>
          <w:b/>
          <w:bCs/>
          <w:sz w:val="28"/>
          <w:szCs w:val="28"/>
        </w:rPr>
      </w:pPr>
    </w:p>
    <w:p w:rsidR="007542BF" w:rsidRDefault="007542BF">
      <w:pPr>
        <w:spacing w:line="360" w:lineRule="auto"/>
        <w:jc w:val="center"/>
        <w:rPr>
          <w:b/>
          <w:bCs/>
          <w:sz w:val="28"/>
          <w:szCs w:val="28"/>
        </w:rPr>
      </w:pPr>
      <w:r>
        <w:rPr>
          <w:rFonts w:hint="eastAsia"/>
          <w:b/>
          <w:bCs/>
          <w:sz w:val="28"/>
          <w:szCs w:val="28"/>
        </w:rPr>
        <w:t>第十四讲</w:t>
      </w:r>
      <w:r>
        <w:rPr>
          <w:rFonts w:hint="eastAsia"/>
          <w:b/>
          <w:bCs/>
          <w:sz w:val="28"/>
          <w:szCs w:val="28"/>
        </w:rPr>
        <w:t xml:space="preserve"> </w:t>
      </w:r>
      <w:r>
        <w:rPr>
          <w:rFonts w:hint="eastAsia"/>
          <w:b/>
          <w:bCs/>
          <w:sz w:val="28"/>
          <w:szCs w:val="28"/>
        </w:rPr>
        <w:t>讨论课——</w:t>
      </w:r>
      <w:r>
        <w:rPr>
          <w:rFonts w:hint="eastAsia"/>
          <w:b/>
          <w:bCs/>
          <w:sz w:val="28"/>
          <w:szCs w:val="28"/>
        </w:rPr>
        <w:t>GILTI</w:t>
      </w:r>
    </w:p>
    <w:p w:rsidR="007542BF" w:rsidRDefault="007542BF">
      <w:pPr>
        <w:spacing w:line="360" w:lineRule="auto"/>
        <w:ind w:firstLineChars="200" w:firstLine="560"/>
        <w:rPr>
          <w:rFonts w:hint="eastAsia"/>
          <w:sz w:val="28"/>
          <w:szCs w:val="28"/>
        </w:rPr>
      </w:pPr>
      <w:r>
        <w:rPr>
          <w:rFonts w:hint="eastAsia"/>
          <w:sz w:val="28"/>
          <w:szCs w:val="28"/>
        </w:rPr>
        <w:t>本节讨论课的内容主要有四部分，分别为</w:t>
      </w:r>
      <w:r>
        <w:rPr>
          <w:rFonts w:hint="eastAsia"/>
          <w:sz w:val="28"/>
          <w:szCs w:val="28"/>
        </w:rPr>
        <w:t>GILTI</w:t>
      </w:r>
      <w:r>
        <w:rPr>
          <w:rFonts w:hint="eastAsia"/>
          <w:sz w:val="28"/>
          <w:szCs w:val="28"/>
        </w:rPr>
        <w:t>提出背景、研究内容、相关影响和实施效果。</w:t>
      </w:r>
    </w:p>
    <w:p w:rsidR="007542BF" w:rsidRDefault="007542BF">
      <w:pPr>
        <w:spacing w:line="360" w:lineRule="auto"/>
        <w:ind w:firstLineChars="200" w:firstLine="560"/>
        <w:rPr>
          <w:rFonts w:hint="eastAsia"/>
          <w:sz w:val="28"/>
          <w:szCs w:val="28"/>
        </w:rPr>
      </w:pPr>
      <w:r>
        <w:rPr>
          <w:rFonts w:hint="eastAsia"/>
          <w:sz w:val="28"/>
          <w:szCs w:val="28"/>
        </w:rPr>
        <w:t>第一部分为提出背景，首先梳理了美国与之相关政策的发展历程，</w:t>
      </w:r>
      <w:r>
        <w:rPr>
          <w:rFonts w:hint="eastAsia"/>
          <w:sz w:val="28"/>
          <w:szCs w:val="28"/>
        </w:rPr>
        <w:t>1962</w:t>
      </w:r>
      <w:r>
        <w:rPr>
          <w:rFonts w:hint="eastAsia"/>
          <w:sz w:val="28"/>
          <w:szCs w:val="28"/>
        </w:rPr>
        <w:t>年前，美国对本国公司的海外利润课征汇回部分征收企业所得税，但对于不汇回部分的海外利润不征税，导致海外利润长期滞留。</w:t>
      </w:r>
      <w:r>
        <w:rPr>
          <w:rFonts w:hint="eastAsia"/>
          <w:sz w:val="28"/>
          <w:szCs w:val="28"/>
        </w:rPr>
        <w:t>1962</w:t>
      </w:r>
      <w:r>
        <w:rPr>
          <w:rFonts w:hint="eastAsia"/>
          <w:sz w:val="28"/>
          <w:szCs w:val="28"/>
        </w:rPr>
        <w:t>年《国内收入法典》引入受控外国公司</w:t>
      </w:r>
      <w:r>
        <w:rPr>
          <w:rFonts w:hint="eastAsia"/>
          <w:sz w:val="28"/>
          <w:szCs w:val="28"/>
        </w:rPr>
        <w:t>CFC</w:t>
      </w:r>
      <w:r>
        <w:rPr>
          <w:rFonts w:hint="eastAsia"/>
          <w:sz w:val="28"/>
          <w:szCs w:val="28"/>
        </w:rPr>
        <w:t>条款：美国合格股东从</w:t>
      </w:r>
      <w:r>
        <w:rPr>
          <w:rFonts w:hint="eastAsia"/>
          <w:sz w:val="28"/>
          <w:szCs w:val="28"/>
        </w:rPr>
        <w:t xml:space="preserve"> CFC</w:t>
      </w:r>
      <w:r>
        <w:rPr>
          <w:rFonts w:hint="eastAsia"/>
          <w:sz w:val="28"/>
          <w:szCs w:val="28"/>
        </w:rPr>
        <w:t>受控外国公司分得的股息（</w:t>
      </w:r>
      <w:r>
        <w:rPr>
          <w:rFonts w:hint="eastAsia"/>
          <w:sz w:val="28"/>
          <w:szCs w:val="28"/>
        </w:rPr>
        <w:t xml:space="preserve">F </w:t>
      </w:r>
      <w:r>
        <w:rPr>
          <w:rFonts w:hint="eastAsia"/>
          <w:sz w:val="28"/>
          <w:szCs w:val="28"/>
        </w:rPr>
        <w:t>分部所得）无论是否汇回都要在美国申报纳税，导致企业继续钻篓子——利用通过子公司支付给母公司商标使用权、特许权使用费转移利润并避税。</w:t>
      </w:r>
      <w:r>
        <w:rPr>
          <w:rFonts w:hint="eastAsia"/>
          <w:sz w:val="28"/>
          <w:szCs w:val="28"/>
        </w:rPr>
        <w:t>2017</w:t>
      </w:r>
      <w:r>
        <w:rPr>
          <w:rFonts w:hint="eastAsia"/>
          <w:sz w:val="28"/>
          <w:szCs w:val="28"/>
        </w:rPr>
        <w:t>年特朗普《减税与就业法案》提出</w:t>
      </w:r>
      <w:r>
        <w:rPr>
          <w:rFonts w:hint="eastAsia"/>
          <w:sz w:val="28"/>
          <w:szCs w:val="28"/>
        </w:rPr>
        <w:t>GILTI</w:t>
      </w:r>
      <w:r>
        <w:rPr>
          <w:rFonts w:hint="eastAsia"/>
          <w:sz w:val="28"/>
          <w:szCs w:val="28"/>
        </w:rPr>
        <w:t>“全球无形资产低税收入”</w:t>
      </w:r>
      <w:r>
        <w:rPr>
          <w:rFonts w:hint="eastAsia"/>
          <w:sz w:val="28"/>
          <w:szCs w:val="28"/>
        </w:rPr>
        <w:t>(Global Intangible Low-Taxed Income</w:t>
      </w:r>
      <w:r>
        <w:rPr>
          <w:rFonts w:hint="eastAsia"/>
          <w:sz w:val="28"/>
          <w:szCs w:val="28"/>
        </w:rPr>
        <w:t>），但存在漏洞。</w:t>
      </w:r>
      <w:r>
        <w:rPr>
          <w:rFonts w:hint="eastAsia"/>
          <w:sz w:val="28"/>
          <w:szCs w:val="28"/>
        </w:rPr>
        <w:t>2021</w:t>
      </w:r>
      <w:r>
        <w:rPr>
          <w:rFonts w:hint="eastAsia"/>
          <w:sz w:val="28"/>
          <w:szCs w:val="28"/>
        </w:rPr>
        <w:t>年拜登政府的《美国税收制造计划》拟改革</w:t>
      </w:r>
      <w:r>
        <w:rPr>
          <w:rFonts w:hint="eastAsia"/>
          <w:sz w:val="28"/>
          <w:szCs w:val="28"/>
        </w:rPr>
        <w:t>GILTI</w:t>
      </w:r>
      <w:r>
        <w:rPr>
          <w:rFonts w:hint="eastAsia"/>
          <w:sz w:val="28"/>
          <w:szCs w:val="28"/>
        </w:rPr>
        <w:t>的方案。并指出了美国企业所得税法的国际地位，指出美国企业所得税的高税率导致企业的税基侵蚀和利润转移意愿更加强烈。</w:t>
      </w:r>
    </w:p>
    <w:p w:rsidR="007542BF" w:rsidRDefault="007542BF">
      <w:pPr>
        <w:spacing w:line="360" w:lineRule="auto"/>
        <w:ind w:firstLineChars="200" w:firstLine="560"/>
        <w:rPr>
          <w:rFonts w:hint="eastAsia"/>
          <w:sz w:val="28"/>
          <w:szCs w:val="28"/>
        </w:rPr>
      </w:pPr>
      <w:r>
        <w:rPr>
          <w:rFonts w:hint="eastAsia"/>
          <w:sz w:val="28"/>
          <w:szCs w:val="28"/>
        </w:rPr>
        <w:t>第二部分是</w:t>
      </w:r>
      <w:r>
        <w:rPr>
          <w:rFonts w:hint="eastAsia"/>
          <w:sz w:val="28"/>
          <w:szCs w:val="28"/>
        </w:rPr>
        <w:t>GILTI</w:t>
      </w:r>
      <w:r>
        <w:rPr>
          <w:rFonts w:hint="eastAsia"/>
          <w:sz w:val="28"/>
          <w:szCs w:val="28"/>
        </w:rPr>
        <w:t>的主要内容。美国股东从受控外国公司取得的</w:t>
      </w:r>
      <w:r>
        <w:rPr>
          <w:rFonts w:hint="eastAsia"/>
          <w:sz w:val="28"/>
          <w:szCs w:val="28"/>
        </w:rPr>
        <w:lastRenderedPageBreak/>
        <w:t>所得（</w:t>
      </w:r>
      <w:r>
        <w:rPr>
          <w:rFonts w:hint="eastAsia"/>
          <w:sz w:val="28"/>
          <w:szCs w:val="28"/>
        </w:rPr>
        <w:t>CFC tested income</w:t>
      </w:r>
      <w:r>
        <w:rPr>
          <w:rFonts w:hint="eastAsia"/>
          <w:sz w:val="28"/>
          <w:szCs w:val="28"/>
        </w:rPr>
        <w:t>）减去“视为有形资产收入回报”（</w:t>
      </w:r>
      <w:r>
        <w:rPr>
          <w:rFonts w:hint="eastAsia"/>
          <w:sz w:val="28"/>
          <w:szCs w:val="28"/>
        </w:rPr>
        <w:t>deemed tangible income return</w:t>
      </w:r>
      <w:r>
        <w:rPr>
          <w:rFonts w:hint="eastAsia"/>
          <w:sz w:val="28"/>
          <w:szCs w:val="28"/>
        </w:rPr>
        <w:t>）后的余额为</w:t>
      </w:r>
      <w:r>
        <w:rPr>
          <w:rFonts w:hint="eastAsia"/>
          <w:sz w:val="28"/>
          <w:szCs w:val="28"/>
        </w:rPr>
        <w:t>GILTI</w:t>
      </w:r>
      <w:r>
        <w:rPr>
          <w:rFonts w:hint="eastAsia"/>
          <w:sz w:val="28"/>
          <w:szCs w:val="28"/>
        </w:rPr>
        <w:t>，而“视为有形资产收入回报”等于合格经营资产投资额的</w:t>
      </w:r>
      <w:r>
        <w:rPr>
          <w:rFonts w:hint="eastAsia"/>
          <w:sz w:val="28"/>
          <w:szCs w:val="28"/>
        </w:rPr>
        <w:t xml:space="preserve">10% </w:t>
      </w:r>
      <w:r>
        <w:rPr>
          <w:rFonts w:hint="eastAsia"/>
          <w:sz w:val="28"/>
          <w:szCs w:val="28"/>
        </w:rPr>
        <w:t>再减去应扣利息费用之后的余额。如果受控外国公司的美国股东是需要缴纳公司所得税的</w:t>
      </w:r>
      <w:r>
        <w:rPr>
          <w:rFonts w:hint="eastAsia"/>
          <w:sz w:val="28"/>
          <w:szCs w:val="28"/>
        </w:rPr>
        <w:t>C</w:t>
      </w:r>
      <w:r>
        <w:rPr>
          <w:rFonts w:hint="eastAsia"/>
          <w:sz w:val="28"/>
          <w:szCs w:val="28"/>
        </w:rPr>
        <w:t>类股份有限公司，其从受控外国公司取得的</w:t>
      </w:r>
      <w:r>
        <w:rPr>
          <w:rFonts w:hint="eastAsia"/>
          <w:sz w:val="28"/>
          <w:szCs w:val="28"/>
        </w:rPr>
        <w:t>GILTI</w:t>
      </w:r>
      <w:r>
        <w:rPr>
          <w:rFonts w:hint="eastAsia"/>
          <w:sz w:val="28"/>
          <w:szCs w:val="28"/>
        </w:rPr>
        <w:t>，只需将其中的</w:t>
      </w:r>
      <w:r>
        <w:rPr>
          <w:rFonts w:hint="eastAsia"/>
          <w:sz w:val="28"/>
          <w:szCs w:val="28"/>
        </w:rPr>
        <w:t>50%</w:t>
      </w:r>
      <w:r>
        <w:rPr>
          <w:rFonts w:hint="eastAsia"/>
          <w:sz w:val="28"/>
          <w:szCs w:val="28"/>
        </w:rPr>
        <w:t>纳入当年的应纳税所得额中一并计算纳税；而其他美国股东取得的</w:t>
      </w:r>
      <w:r>
        <w:rPr>
          <w:rFonts w:hint="eastAsia"/>
          <w:sz w:val="28"/>
          <w:szCs w:val="28"/>
        </w:rPr>
        <w:t xml:space="preserve">GILTI </w:t>
      </w:r>
      <w:r>
        <w:rPr>
          <w:rFonts w:hint="eastAsia"/>
          <w:sz w:val="28"/>
          <w:szCs w:val="28"/>
        </w:rPr>
        <w:t>则要全额计税。对于</w:t>
      </w:r>
      <w:r>
        <w:rPr>
          <w:rFonts w:hint="eastAsia"/>
          <w:sz w:val="28"/>
          <w:szCs w:val="28"/>
        </w:rPr>
        <w:t>C</w:t>
      </w:r>
      <w:r>
        <w:rPr>
          <w:rFonts w:hint="eastAsia"/>
          <w:sz w:val="28"/>
          <w:szCs w:val="28"/>
        </w:rPr>
        <w:t>类股份有限公司而言，可以用</w:t>
      </w:r>
      <w:r>
        <w:rPr>
          <w:rFonts w:hint="eastAsia"/>
          <w:sz w:val="28"/>
          <w:szCs w:val="28"/>
        </w:rPr>
        <w:t>GILTI</w:t>
      </w:r>
      <w:r>
        <w:rPr>
          <w:rFonts w:hint="eastAsia"/>
          <w:sz w:val="28"/>
          <w:szCs w:val="28"/>
        </w:rPr>
        <w:t>在境外负担税款的</w:t>
      </w:r>
      <w:r>
        <w:rPr>
          <w:rFonts w:hint="eastAsia"/>
          <w:sz w:val="28"/>
          <w:szCs w:val="28"/>
        </w:rPr>
        <w:t>80%</w:t>
      </w:r>
      <w:r>
        <w:rPr>
          <w:rFonts w:hint="eastAsia"/>
          <w:sz w:val="28"/>
          <w:szCs w:val="28"/>
        </w:rPr>
        <w:t>抵免其在美国应缴纳的税款。</w:t>
      </w:r>
      <w:r>
        <w:rPr>
          <w:rFonts w:hint="eastAsia"/>
          <w:sz w:val="28"/>
          <w:szCs w:val="28"/>
        </w:rPr>
        <w:t>GILTI</w:t>
      </w:r>
      <w:r>
        <w:rPr>
          <w:rFonts w:hint="eastAsia"/>
          <w:sz w:val="28"/>
          <w:szCs w:val="28"/>
        </w:rPr>
        <w:t>的作用机制有以下几点：第一，</w:t>
      </w:r>
      <w:r>
        <w:rPr>
          <w:rFonts w:hint="eastAsia"/>
          <w:sz w:val="28"/>
          <w:szCs w:val="28"/>
        </w:rPr>
        <w:t>GILTI</w:t>
      </w:r>
      <w:r>
        <w:rPr>
          <w:rFonts w:hint="eastAsia"/>
          <w:sz w:val="28"/>
          <w:szCs w:val="28"/>
        </w:rPr>
        <w:t>等于</w:t>
      </w:r>
      <w:r>
        <w:rPr>
          <w:rFonts w:hint="eastAsia"/>
          <w:sz w:val="28"/>
          <w:szCs w:val="28"/>
        </w:rPr>
        <w:t>CFC</w:t>
      </w:r>
      <w:r>
        <w:rPr>
          <w:rFonts w:hint="eastAsia"/>
          <w:sz w:val="28"/>
          <w:szCs w:val="28"/>
        </w:rPr>
        <w:t>赚取的非子部分</w:t>
      </w:r>
      <w:r>
        <w:rPr>
          <w:rFonts w:hint="eastAsia"/>
          <w:sz w:val="28"/>
          <w:szCs w:val="28"/>
        </w:rPr>
        <w:t xml:space="preserve"> F </w:t>
      </w:r>
      <w:r>
        <w:rPr>
          <w:rFonts w:hint="eastAsia"/>
          <w:sz w:val="28"/>
          <w:szCs w:val="28"/>
        </w:rPr>
        <w:t>收入的大部分，但它不包括等于调整后的</w:t>
      </w:r>
      <w:r>
        <w:rPr>
          <w:rFonts w:hint="eastAsia"/>
          <w:sz w:val="28"/>
          <w:szCs w:val="28"/>
        </w:rPr>
        <w:t xml:space="preserve"> 10% </w:t>
      </w:r>
      <w:r>
        <w:rPr>
          <w:rFonts w:hint="eastAsia"/>
          <w:sz w:val="28"/>
          <w:szCs w:val="28"/>
        </w:rPr>
        <w:t>的免税回报以生产</w:t>
      </w:r>
      <w:r>
        <w:rPr>
          <w:rFonts w:hint="eastAsia"/>
          <w:sz w:val="28"/>
          <w:szCs w:val="28"/>
        </w:rPr>
        <w:t>GILTI</w:t>
      </w:r>
      <w:r>
        <w:rPr>
          <w:rFonts w:hint="eastAsia"/>
          <w:sz w:val="28"/>
          <w:szCs w:val="28"/>
        </w:rPr>
        <w:t>的</w:t>
      </w:r>
      <w:r>
        <w:rPr>
          <w:rFonts w:hint="eastAsia"/>
          <w:sz w:val="28"/>
          <w:szCs w:val="28"/>
        </w:rPr>
        <w:t>CFC</w:t>
      </w:r>
      <w:r>
        <w:rPr>
          <w:rFonts w:hint="eastAsia"/>
          <w:sz w:val="28"/>
          <w:szCs w:val="28"/>
        </w:rPr>
        <w:t>有形资产为基础。第二，美国母公司将</w:t>
      </w:r>
      <w:r>
        <w:rPr>
          <w:rFonts w:hint="eastAsia"/>
          <w:sz w:val="28"/>
          <w:szCs w:val="28"/>
        </w:rPr>
        <w:t>GILTI</w:t>
      </w:r>
      <w:r>
        <w:rPr>
          <w:rFonts w:hint="eastAsia"/>
          <w:sz w:val="28"/>
          <w:szCs w:val="28"/>
        </w:rPr>
        <w:t>计入其总收入，即使</w:t>
      </w:r>
      <w:r>
        <w:rPr>
          <w:rFonts w:hint="eastAsia"/>
          <w:sz w:val="28"/>
          <w:szCs w:val="28"/>
        </w:rPr>
        <w:t>CFC</w:t>
      </w:r>
      <w:r>
        <w:rPr>
          <w:rFonts w:hint="eastAsia"/>
          <w:sz w:val="28"/>
          <w:szCs w:val="28"/>
        </w:rPr>
        <w:t>不向美国母公司汇回任何利润。第三，美国母公司可能采取</w:t>
      </w:r>
      <w:r>
        <w:rPr>
          <w:rFonts w:hint="eastAsia"/>
          <w:sz w:val="28"/>
          <w:szCs w:val="28"/>
        </w:rPr>
        <w:t>GILTI</w:t>
      </w:r>
      <w:r>
        <w:rPr>
          <w:rFonts w:hint="eastAsia"/>
          <w:sz w:val="28"/>
          <w:szCs w:val="28"/>
        </w:rPr>
        <w:t>的</w:t>
      </w:r>
      <w:r>
        <w:rPr>
          <w:rFonts w:hint="eastAsia"/>
          <w:sz w:val="28"/>
          <w:szCs w:val="28"/>
        </w:rPr>
        <w:t>50%</w:t>
      </w:r>
      <w:r>
        <w:rPr>
          <w:rFonts w:hint="eastAsia"/>
          <w:sz w:val="28"/>
          <w:szCs w:val="28"/>
        </w:rPr>
        <w:t>扣除，这将</w:t>
      </w:r>
      <w:r>
        <w:rPr>
          <w:rFonts w:hint="eastAsia"/>
          <w:sz w:val="28"/>
          <w:szCs w:val="28"/>
        </w:rPr>
        <w:t>GILTI</w:t>
      </w:r>
      <w:r>
        <w:rPr>
          <w:rFonts w:hint="eastAsia"/>
          <w:sz w:val="28"/>
          <w:szCs w:val="28"/>
        </w:rPr>
        <w:t>的美国有效税率降低到美国法定税率的一半，即目前的</w:t>
      </w:r>
      <w:r>
        <w:rPr>
          <w:rFonts w:hint="eastAsia"/>
          <w:sz w:val="28"/>
          <w:szCs w:val="28"/>
        </w:rPr>
        <w:t>10.5%</w:t>
      </w:r>
      <w:r>
        <w:rPr>
          <w:rFonts w:hint="eastAsia"/>
          <w:sz w:val="28"/>
          <w:szCs w:val="28"/>
        </w:rPr>
        <w:t>。第四，</w:t>
      </w:r>
      <w:r>
        <w:rPr>
          <w:rFonts w:hint="eastAsia"/>
          <w:sz w:val="28"/>
          <w:szCs w:val="28"/>
        </w:rPr>
        <w:t xml:space="preserve">GILTI </w:t>
      </w:r>
      <w:r>
        <w:rPr>
          <w:rFonts w:hint="eastAsia"/>
          <w:sz w:val="28"/>
          <w:szCs w:val="28"/>
        </w:rPr>
        <w:t>的税收减少（但不低于零）</w:t>
      </w:r>
      <w:r>
        <w:rPr>
          <w:rFonts w:hint="eastAsia"/>
          <w:sz w:val="28"/>
          <w:szCs w:val="28"/>
        </w:rPr>
        <w:t xml:space="preserve">80% </w:t>
      </w:r>
      <w:r>
        <w:rPr>
          <w:rFonts w:hint="eastAsia"/>
          <w:sz w:val="28"/>
          <w:szCs w:val="28"/>
        </w:rPr>
        <w:t>。第五，在外国税收抵免限制下，该外国税收抵免只能抵消外国来源</w:t>
      </w:r>
      <w:r>
        <w:rPr>
          <w:rFonts w:hint="eastAsia"/>
          <w:sz w:val="28"/>
          <w:szCs w:val="28"/>
        </w:rPr>
        <w:t xml:space="preserve">GILTI </w:t>
      </w:r>
      <w:r>
        <w:rPr>
          <w:rFonts w:hint="eastAsia"/>
          <w:sz w:val="28"/>
          <w:szCs w:val="28"/>
        </w:rPr>
        <w:t>的税收，美国规则用于确定外国来源</w:t>
      </w:r>
      <w:r>
        <w:rPr>
          <w:rFonts w:hint="eastAsia"/>
          <w:sz w:val="28"/>
          <w:szCs w:val="28"/>
        </w:rPr>
        <w:t xml:space="preserve"> GILTI </w:t>
      </w:r>
      <w:r>
        <w:rPr>
          <w:rFonts w:hint="eastAsia"/>
          <w:sz w:val="28"/>
          <w:szCs w:val="28"/>
        </w:rPr>
        <w:t>的金额。第六，没有国外收入税收抵免结转或结转</w:t>
      </w:r>
      <w:r>
        <w:rPr>
          <w:rFonts w:hint="eastAsia"/>
          <w:sz w:val="28"/>
          <w:szCs w:val="28"/>
        </w:rPr>
        <w:t xml:space="preserve"> GILTI </w:t>
      </w:r>
      <w:r>
        <w:rPr>
          <w:rFonts w:hint="eastAsia"/>
          <w:sz w:val="28"/>
          <w:szCs w:val="28"/>
        </w:rPr>
        <w:t>外国税收抵免。此外，</w:t>
      </w:r>
      <w:r>
        <w:rPr>
          <w:rFonts w:hint="eastAsia"/>
          <w:sz w:val="28"/>
          <w:szCs w:val="28"/>
        </w:rPr>
        <w:t>GILTI</w:t>
      </w:r>
      <w:r>
        <w:rPr>
          <w:rFonts w:hint="eastAsia"/>
          <w:sz w:val="28"/>
          <w:szCs w:val="28"/>
        </w:rPr>
        <w:t>制度设置最低税率以防止利润转移到“避税天堂”。其目标导向是使跨国企业利润回流，创造国籍公平竞争环境，为政府创收，为基建计划提供资金支持。</w:t>
      </w:r>
    </w:p>
    <w:p w:rsidR="007542BF" w:rsidRDefault="007542BF">
      <w:pPr>
        <w:spacing w:line="360" w:lineRule="auto"/>
        <w:ind w:firstLineChars="200" w:firstLine="560"/>
        <w:rPr>
          <w:rFonts w:hint="eastAsia"/>
          <w:sz w:val="28"/>
          <w:szCs w:val="28"/>
        </w:rPr>
      </w:pPr>
      <w:r>
        <w:rPr>
          <w:rFonts w:hint="eastAsia"/>
          <w:sz w:val="28"/>
          <w:szCs w:val="28"/>
        </w:rPr>
        <w:t>第三部分是</w:t>
      </w:r>
      <w:r>
        <w:rPr>
          <w:rFonts w:hint="eastAsia"/>
          <w:sz w:val="28"/>
          <w:szCs w:val="28"/>
        </w:rPr>
        <w:t>GILTI</w:t>
      </w:r>
      <w:r>
        <w:rPr>
          <w:rFonts w:hint="eastAsia"/>
          <w:sz w:val="28"/>
          <w:szCs w:val="28"/>
        </w:rPr>
        <w:t>对相关主体的影响。首先，对于</w:t>
      </w:r>
      <w:r>
        <w:rPr>
          <w:rFonts w:hint="eastAsia"/>
          <w:sz w:val="28"/>
          <w:szCs w:val="28"/>
        </w:rPr>
        <w:t>G7</w:t>
      </w:r>
      <w:r>
        <w:rPr>
          <w:rFonts w:hint="eastAsia"/>
          <w:sz w:val="28"/>
          <w:szCs w:val="28"/>
        </w:rPr>
        <w:t>国家而言，</w:t>
      </w:r>
      <w:r>
        <w:rPr>
          <w:rFonts w:hint="eastAsia"/>
          <w:sz w:val="28"/>
          <w:szCs w:val="28"/>
        </w:rPr>
        <w:t>GILTI</w:t>
      </w:r>
      <w:r>
        <w:rPr>
          <w:rFonts w:hint="eastAsia"/>
          <w:sz w:val="28"/>
          <w:szCs w:val="28"/>
        </w:rPr>
        <w:t>对其并无显著影响，受影响较大的是税收洼地国家，如爱尔兰、</w:t>
      </w:r>
      <w:r>
        <w:rPr>
          <w:rFonts w:hint="eastAsia"/>
          <w:sz w:val="28"/>
          <w:szCs w:val="28"/>
        </w:rPr>
        <w:lastRenderedPageBreak/>
        <w:t>列支敦士登、香港和开曼群岛等。其次，</w:t>
      </w:r>
      <w:r>
        <w:rPr>
          <w:rFonts w:hint="eastAsia"/>
          <w:sz w:val="28"/>
          <w:szCs w:val="28"/>
        </w:rPr>
        <w:t>GILTI</w:t>
      </w:r>
      <w:r>
        <w:rPr>
          <w:rFonts w:hint="eastAsia"/>
          <w:sz w:val="28"/>
          <w:szCs w:val="28"/>
        </w:rPr>
        <w:t>对美国本地中小企业无直接影响，主要对无形资产占比较高的医药、高科技、数字平台等企业有较大的影响。最后，对于公司股东和个人股东，</w:t>
      </w:r>
      <w:r>
        <w:rPr>
          <w:rFonts w:hint="eastAsia"/>
          <w:sz w:val="28"/>
          <w:szCs w:val="28"/>
        </w:rPr>
        <w:t>GILTI</w:t>
      </w:r>
      <w:r>
        <w:rPr>
          <w:rFonts w:hint="eastAsia"/>
          <w:sz w:val="28"/>
          <w:szCs w:val="28"/>
        </w:rPr>
        <w:t>的规定也不相同。</w:t>
      </w:r>
    </w:p>
    <w:p w:rsidR="007542BF" w:rsidRDefault="007542BF">
      <w:pPr>
        <w:spacing w:line="360" w:lineRule="auto"/>
        <w:ind w:firstLineChars="200" w:firstLine="560"/>
        <w:rPr>
          <w:rFonts w:hint="eastAsia"/>
          <w:sz w:val="28"/>
          <w:szCs w:val="28"/>
        </w:rPr>
      </w:pPr>
      <w:r>
        <w:rPr>
          <w:rFonts w:hint="eastAsia"/>
          <w:sz w:val="28"/>
          <w:szCs w:val="28"/>
        </w:rPr>
        <w:t>第四部分是</w:t>
      </w:r>
      <w:r>
        <w:rPr>
          <w:rFonts w:hint="eastAsia"/>
          <w:sz w:val="28"/>
          <w:szCs w:val="28"/>
        </w:rPr>
        <w:t>GILTI</w:t>
      </w:r>
      <w:r>
        <w:rPr>
          <w:rFonts w:hint="eastAsia"/>
          <w:sz w:val="28"/>
          <w:szCs w:val="28"/>
        </w:rPr>
        <w:t>的实施效果。分为收入功能、政策功能和未来趋势进行阐述。首先，在</w:t>
      </w:r>
      <w:r>
        <w:rPr>
          <w:rFonts w:hint="eastAsia"/>
          <w:sz w:val="28"/>
          <w:szCs w:val="28"/>
        </w:rPr>
        <w:t>GILTI</w:t>
      </w:r>
      <w:r>
        <w:rPr>
          <w:rFonts w:hint="eastAsia"/>
          <w:sz w:val="28"/>
          <w:szCs w:val="28"/>
        </w:rPr>
        <w:t>实施前两年，收入不太稳定，预计在</w:t>
      </w:r>
      <w:r>
        <w:rPr>
          <w:rFonts w:hint="eastAsia"/>
          <w:sz w:val="28"/>
          <w:szCs w:val="28"/>
        </w:rPr>
        <w:t>2020</w:t>
      </w:r>
      <w:r>
        <w:rPr>
          <w:rFonts w:hint="eastAsia"/>
          <w:sz w:val="28"/>
          <w:szCs w:val="28"/>
        </w:rPr>
        <w:t>年至</w:t>
      </w:r>
      <w:r>
        <w:rPr>
          <w:rFonts w:hint="eastAsia"/>
          <w:sz w:val="28"/>
          <w:szCs w:val="28"/>
        </w:rPr>
        <w:t>2025</w:t>
      </w:r>
      <w:r>
        <w:rPr>
          <w:rFonts w:hint="eastAsia"/>
          <w:sz w:val="28"/>
          <w:szCs w:val="28"/>
        </w:rPr>
        <w:t>年稳定，在</w:t>
      </w:r>
      <w:r>
        <w:rPr>
          <w:rFonts w:hint="eastAsia"/>
          <w:sz w:val="28"/>
          <w:szCs w:val="28"/>
        </w:rPr>
        <w:t>90</w:t>
      </w:r>
      <w:r>
        <w:rPr>
          <w:rFonts w:hint="eastAsia"/>
          <w:sz w:val="28"/>
          <w:szCs w:val="28"/>
        </w:rPr>
        <w:t>亿美元左右</w:t>
      </w:r>
      <w:r>
        <w:rPr>
          <w:rFonts w:hint="eastAsia"/>
          <w:sz w:val="28"/>
          <w:szCs w:val="28"/>
        </w:rPr>
        <w:t>2026</w:t>
      </w:r>
      <w:r>
        <w:rPr>
          <w:rFonts w:hint="eastAsia"/>
          <w:sz w:val="28"/>
          <w:szCs w:val="28"/>
        </w:rPr>
        <w:t>年开始增长。其次，</w:t>
      </w:r>
      <w:r>
        <w:rPr>
          <w:rFonts w:hint="eastAsia"/>
          <w:sz w:val="28"/>
          <w:szCs w:val="28"/>
        </w:rPr>
        <w:t>GILTI</w:t>
      </w:r>
      <w:r>
        <w:rPr>
          <w:rFonts w:hint="eastAsia"/>
          <w:sz w:val="28"/>
          <w:szCs w:val="28"/>
        </w:rPr>
        <w:t>有显著的政策功能，对美国本地和避税天堂都有影响，从税率、不分国税收抵免问题和有形资产扣除问题分别阐述并对未来趋势进行推测。</w:t>
      </w:r>
    </w:p>
    <w:p w:rsidR="007542BF" w:rsidRDefault="007542BF">
      <w:pPr>
        <w:spacing w:line="360" w:lineRule="auto"/>
        <w:rPr>
          <w:b/>
          <w:bCs/>
          <w:sz w:val="28"/>
          <w:szCs w:val="28"/>
        </w:rPr>
      </w:pPr>
    </w:p>
    <w:p w:rsidR="007542BF" w:rsidRDefault="007542BF">
      <w:pPr>
        <w:spacing w:line="360" w:lineRule="auto"/>
        <w:jc w:val="center"/>
        <w:rPr>
          <w:b/>
          <w:bCs/>
          <w:sz w:val="28"/>
          <w:szCs w:val="28"/>
        </w:rPr>
      </w:pPr>
      <w:r>
        <w:rPr>
          <w:rFonts w:hint="eastAsia"/>
          <w:b/>
          <w:bCs/>
          <w:sz w:val="28"/>
          <w:szCs w:val="28"/>
        </w:rPr>
        <w:t>第十五讲</w:t>
      </w:r>
      <w:r>
        <w:rPr>
          <w:rFonts w:hint="eastAsia"/>
          <w:b/>
          <w:bCs/>
          <w:sz w:val="28"/>
          <w:szCs w:val="28"/>
        </w:rPr>
        <w:t xml:space="preserve"> </w:t>
      </w:r>
      <w:r>
        <w:rPr>
          <w:rFonts w:hint="eastAsia"/>
          <w:b/>
          <w:bCs/>
          <w:sz w:val="28"/>
          <w:szCs w:val="28"/>
        </w:rPr>
        <w:t>讨论课——</w:t>
      </w:r>
      <w:r>
        <w:rPr>
          <w:rFonts w:hint="eastAsia"/>
          <w:b/>
          <w:bCs/>
          <w:sz w:val="28"/>
          <w:szCs w:val="28"/>
        </w:rPr>
        <w:t>BEAT</w:t>
      </w:r>
    </w:p>
    <w:p w:rsidR="007542BF" w:rsidRDefault="007542BF">
      <w:pPr>
        <w:spacing w:line="360" w:lineRule="auto"/>
        <w:ind w:firstLineChars="200" w:firstLine="560"/>
        <w:rPr>
          <w:rFonts w:hint="eastAsia"/>
          <w:sz w:val="28"/>
          <w:szCs w:val="28"/>
        </w:rPr>
      </w:pPr>
      <w:r>
        <w:rPr>
          <w:rFonts w:hint="eastAsia"/>
          <w:sz w:val="28"/>
          <w:szCs w:val="28"/>
        </w:rPr>
        <w:t>本节讨论课的内容分为三部分，分别为背景及内容介绍、计算与征收和</w:t>
      </w:r>
      <w:r>
        <w:rPr>
          <w:rFonts w:hint="eastAsia"/>
          <w:sz w:val="28"/>
          <w:szCs w:val="28"/>
        </w:rPr>
        <w:t>BEAT</w:t>
      </w:r>
      <w:r>
        <w:rPr>
          <w:rFonts w:hint="eastAsia"/>
          <w:sz w:val="28"/>
          <w:szCs w:val="28"/>
        </w:rPr>
        <w:t>法案研究逻辑框架。</w:t>
      </w:r>
    </w:p>
    <w:p w:rsidR="007542BF" w:rsidRDefault="007542BF">
      <w:pPr>
        <w:spacing w:line="360" w:lineRule="auto"/>
        <w:ind w:firstLineChars="200" w:firstLine="560"/>
        <w:rPr>
          <w:rFonts w:hint="eastAsia"/>
          <w:sz w:val="28"/>
          <w:szCs w:val="28"/>
        </w:rPr>
      </w:pPr>
      <w:r>
        <w:rPr>
          <w:rFonts w:hint="eastAsia"/>
          <w:sz w:val="28"/>
          <w:szCs w:val="28"/>
        </w:rPr>
        <w:t>第一部分是背景及内容介绍。首先，介绍了特朗普的税改历程，其次，介绍了特朗普税改中关于</w:t>
      </w:r>
      <w:r>
        <w:rPr>
          <w:rFonts w:hint="eastAsia"/>
          <w:sz w:val="28"/>
          <w:szCs w:val="28"/>
        </w:rPr>
        <w:t>BEAT</w:t>
      </w:r>
      <w:r>
        <w:rPr>
          <w:rFonts w:hint="eastAsia"/>
          <w:sz w:val="28"/>
          <w:szCs w:val="28"/>
        </w:rPr>
        <w:t>的内容，着重讨论了《减税与就业法案》中有关公司税的内容。最后讲解了</w:t>
      </w:r>
      <w:r>
        <w:rPr>
          <w:rFonts w:hint="eastAsia"/>
          <w:sz w:val="28"/>
          <w:szCs w:val="28"/>
        </w:rPr>
        <w:t>BEAT</w:t>
      </w:r>
      <w:r>
        <w:rPr>
          <w:rFonts w:hint="eastAsia"/>
          <w:sz w:val="28"/>
          <w:szCs w:val="28"/>
        </w:rPr>
        <w:t>提出的背景和税改前美国跨国企业海外利润情况。</w:t>
      </w:r>
    </w:p>
    <w:p w:rsidR="007542BF" w:rsidRDefault="007542BF">
      <w:pPr>
        <w:spacing w:line="360" w:lineRule="auto"/>
        <w:ind w:firstLineChars="200" w:firstLine="560"/>
        <w:rPr>
          <w:sz w:val="28"/>
          <w:szCs w:val="28"/>
        </w:rPr>
      </w:pPr>
      <w:r>
        <w:rPr>
          <w:rFonts w:hint="eastAsia"/>
          <w:sz w:val="28"/>
          <w:szCs w:val="28"/>
        </w:rPr>
        <w:t>第二部分是</w:t>
      </w:r>
      <w:r>
        <w:rPr>
          <w:rFonts w:hint="eastAsia"/>
          <w:sz w:val="28"/>
          <w:szCs w:val="28"/>
        </w:rPr>
        <w:t>BEAT</w:t>
      </w:r>
      <w:r>
        <w:rPr>
          <w:rFonts w:hint="eastAsia"/>
          <w:sz w:val="28"/>
          <w:szCs w:val="28"/>
        </w:rPr>
        <w:t>的计算与征收。</w:t>
      </w:r>
      <w:r>
        <w:rPr>
          <w:rFonts w:hint="eastAsia"/>
          <w:sz w:val="28"/>
          <w:szCs w:val="28"/>
        </w:rPr>
        <w:t>BEAT</w:t>
      </w:r>
      <w:r>
        <w:rPr>
          <w:rFonts w:hint="eastAsia"/>
          <w:sz w:val="28"/>
          <w:szCs w:val="28"/>
        </w:rPr>
        <w:t>的计算方法是，将美国企业向境外关联公司支付的可税前扣除款项加回来，并对纳税人调整前后的应纳税所得额差额（</w:t>
      </w:r>
      <w:r>
        <w:rPr>
          <w:rFonts w:hint="eastAsia"/>
          <w:sz w:val="28"/>
          <w:szCs w:val="28"/>
        </w:rPr>
        <w:t>BEMTA</w:t>
      </w:r>
      <w:r>
        <w:rPr>
          <w:rFonts w:hint="eastAsia"/>
          <w:sz w:val="28"/>
          <w:szCs w:val="28"/>
        </w:rPr>
        <w:t>）按一定税率征收最低税。</w:t>
      </w:r>
      <w:r>
        <w:rPr>
          <w:rFonts w:hint="eastAsia"/>
          <w:sz w:val="28"/>
          <w:szCs w:val="28"/>
        </w:rPr>
        <w:t>BEMTA</w:t>
      </w:r>
      <w:r>
        <w:rPr>
          <w:rFonts w:hint="eastAsia"/>
          <w:sz w:val="28"/>
          <w:szCs w:val="28"/>
        </w:rPr>
        <w:t>相当于企业在不考虑任何与税基侵蚀付款相关的税基侵蚀所得税利益</w:t>
      </w:r>
      <w:r>
        <w:rPr>
          <w:rFonts w:hint="eastAsia"/>
          <w:sz w:val="28"/>
          <w:szCs w:val="28"/>
        </w:rPr>
        <w:lastRenderedPageBreak/>
        <w:t>以及不考虑部分经营净亏损扣除情况下确定的经调整的应税所得，或企业扣减特定税款抵免后的常规所得税负部分。</w:t>
      </w:r>
      <w:r>
        <w:rPr>
          <w:rFonts w:hint="eastAsia"/>
          <w:sz w:val="28"/>
          <w:szCs w:val="28"/>
        </w:rPr>
        <w:t>BEMTA</w:t>
      </w:r>
      <w:r>
        <w:rPr>
          <w:rFonts w:hint="eastAsia"/>
          <w:sz w:val="28"/>
          <w:szCs w:val="28"/>
        </w:rPr>
        <w:t>的</w:t>
      </w:r>
      <w:r>
        <w:rPr>
          <w:rFonts w:hint="eastAsia"/>
          <w:sz w:val="28"/>
          <w:szCs w:val="28"/>
        </w:rPr>
        <w:t>2018</w:t>
      </w:r>
      <w:r>
        <w:rPr>
          <w:rFonts w:hint="eastAsia"/>
          <w:sz w:val="28"/>
          <w:szCs w:val="28"/>
        </w:rPr>
        <w:t>年税率为</w:t>
      </w:r>
      <w:r>
        <w:rPr>
          <w:rFonts w:hint="eastAsia"/>
          <w:sz w:val="28"/>
          <w:szCs w:val="28"/>
        </w:rPr>
        <w:t>5%</w:t>
      </w:r>
      <w:r>
        <w:rPr>
          <w:rFonts w:hint="eastAsia"/>
          <w:sz w:val="28"/>
          <w:szCs w:val="28"/>
        </w:rPr>
        <w:t>，</w:t>
      </w:r>
      <w:r>
        <w:rPr>
          <w:rFonts w:hint="eastAsia"/>
          <w:sz w:val="28"/>
          <w:szCs w:val="28"/>
        </w:rPr>
        <w:t>2019</w:t>
      </w:r>
      <w:r>
        <w:rPr>
          <w:rFonts w:hint="eastAsia"/>
          <w:sz w:val="28"/>
          <w:szCs w:val="28"/>
        </w:rPr>
        <w:t>年起为</w:t>
      </w:r>
      <w:r>
        <w:rPr>
          <w:rFonts w:hint="eastAsia"/>
          <w:sz w:val="28"/>
          <w:szCs w:val="28"/>
        </w:rPr>
        <w:t>10%</w:t>
      </w:r>
      <w:r>
        <w:rPr>
          <w:rFonts w:hint="eastAsia"/>
          <w:sz w:val="28"/>
          <w:szCs w:val="28"/>
        </w:rPr>
        <w:t>，</w:t>
      </w:r>
      <w:r>
        <w:rPr>
          <w:rFonts w:hint="eastAsia"/>
          <w:sz w:val="28"/>
          <w:szCs w:val="28"/>
        </w:rPr>
        <w:t>2025</w:t>
      </w:r>
      <w:r>
        <w:rPr>
          <w:rFonts w:hint="eastAsia"/>
          <w:sz w:val="28"/>
          <w:szCs w:val="28"/>
        </w:rPr>
        <w:t>年起为</w:t>
      </w:r>
      <w:r>
        <w:rPr>
          <w:rFonts w:hint="eastAsia"/>
          <w:sz w:val="28"/>
          <w:szCs w:val="28"/>
        </w:rPr>
        <w:t>12.5%</w:t>
      </w:r>
      <w:r>
        <w:rPr>
          <w:rFonts w:hint="eastAsia"/>
          <w:sz w:val="28"/>
          <w:szCs w:val="28"/>
        </w:rPr>
        <w:t>，而银行和证券交易商的税率要高出一个百分点。</w:t>
      </w:r>
      <w:r>
        <w:rPr>
          <w:rFonts w:hint="eastAsia"/>
          <w:sz w:val="28"/>
          <w:szCs w:val="28"/>
        </w:rPr>
        <w:t>BEAT</w:t>
      </w:r>
      <w:r>
        <w:rPr>
          <w:rFonts w:hint="eastAsia"/>
          <w:sz w:val="28"/>
          <w:szCs w:val="28"/>
        </w:rPr>
        <w:t>旨在增收增量税，因此纳税主体缴纳的税款不会低于其法定税率</w:t>
      </w:r>
      <w:r>
        <w:rPr>
          <w:rFonts w:hint="eastAsia"/>
          <w:sz w:val="28"/>
          <w:szCs w:val="28"/>
        </w:rPr>
        <w:t>21%</w:t>
      </w:r>
      <w:r>
        <w:rPr>
          <w:rFonts w:hint="eastAsia"/>
          <w:sz w:val="28"/>
          <w:szCs w:val="28"/>
        </w:rPr>
        <w:t>。接下来举了两个例子呈现具体的计算方法。</w:t>
      </w:r>
    </w:p>
    <w:p w:rsidR="007542BF" w:rsidRDefault="007542BF">
      <w:pPr>
        <w:spacing w:line="360" w:lineRule="auto"/>
        <w:ind w:firstLineChars="200" w:firstLine="560"/>
        <w:rPr>
          <w:sz w:val="28"/>
          <w:szCs w:val="28"/>
        </w:rPr>
      </w:pPr>
      <w:r>
        <w:rPr>
          <w:rFonts w:hint="eastAsia"/>
          <w:sz w:val="28"/>
          <w:szCs w:val="28"/>
        </w:rPr>
        <w:t>第三部分是</w:t>
      </w:r>
      <w:r>
        <w:rPr>
          <w:rFonts w:hint="eastAsia"/>
          <w:sz w:val="28"/>
          <w:szCs w:val="28"/>
        </w:rPr>
        <w:t>BEAT</w:t>
      </w:r>
      <w:r>
        <w:rPr>
          <w:rFonts w:hint="eastAsia"/>
          <w:sz w:val="28"/>
          <w:szCs w:val="28"/>
        </w:rPr>
        <w:t>法案研究逻辑框架。首先通过对特朗普税改所处时代背景和政治环境进行分析，得出特朗普政府税改引入税基侵蚀与反滥用税（</w:t>
      </w:r>
      <w:r>
        <w:rPr>
          <w:rFonts w:hint="eastAsia"/>
          <w:sz w:val="28"/>
          <w:szCs w:val="28"/>
        </w:rPr>
        <w:t>BEAT</w:t>
      </w:r>
      <w:r>
        <w:rPr>
          <w:rFonts w:hint="eastAsia"/>
          <w:sz w:val="28"/>
          <w:szCs w:val="28"/>
        </w:rPr>
        <w:t>）动机的成因，即寄希望于通过本法案和其他法案组合达到迫使美国跨国企业利润回归，最终达成“让美国再次伟大”的目的。接着，通过跨国公司全球避税的路径与</w:t>
      </w:r>
      <w:r>
        <w:rPr>
          <w:rFonts w:hint="eastAsia"/>
          <w:sz w:val="28"/>
          <w:szCs w:val="28"/>
        </w:rPr>
        <w:t>BEAT</w:t>
      </w:r>
      <w:r>
        <w:rPr>
          <w:rFonts w:hint="eastAsia"/>
          <w:sz w:val="28"/>
          <w:szCs w:val="28"/>
        </w:rPr>
        <w:t>税收监管路径的对比探讨得出</w:t>
      </w:r>
      <w:r>
        <w:rPr>
          <w:rFonts w:hint="eastAsia"/>
          <w:sz w:val="28"/>
          <w:szCs w:val="28"/>
        </w:rPr>
        <w:t>BEAT</w:t>
      </w:r>
      <w:r>
        <w:rPr>
          <w:rFonts w:hint="eastAsia"/>
          <w:sz w:val="28"/>
          <w:szCs w:val="28"/>
        </w:rPr>
        <w:t>在税收征管中起到的作用，对该法案的的优缺点进行了深入的探讨。分析完</w:t>
      </w:r>
      <w:r>
        <w:rPr>
          <w:rFonts w:hint="eastAsia"/>
          <w:sz w:val="28"/>
          <w:szCs w:val="28"/>
        </w:rPr>
        <w:t>BEAT</w:t>
      </w:r>
      <w:r>
        <w:rPr>
          <w:rFonts w:hint="eastAsia"/>
          <w:sz w:val="28"/>
          <w:szCs w:val="28"/>
        </w:rPr>
        <w:t>的机理后，我们对</w:t>
      </w:r>
      <w:r>
        <w:rPr>
          <w:rFonts w:hint="eastAsia"/>
          <w:sz w:val="28"/>
          <w:szCs w:val="28"/>
        </w:rPr>
        <w:t>BEAT</w:t>
      </w:r>
      <w:r>
        <w:rPr>
          <w:rFonts w:hint="eastAsia"/>
          <w:sz w:val="28"/>
          <w:szCs w:val="28"/>
        </w:rPr>
        <w:t>法案推行对征税对象造成的影响和对来源国税收主权的影响进行了深入的分析。最后，从我国政府角度浅谈了如何应对此次特朗普的税改所带来的影响。</w:t>
      </w:r>
    </w:p>
    <w:sectPr w:rsidR="007542B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8C" w:rsidRDefault="003E698C" w:rsidP="00EF40FC">
      <w:r>
        <w:separator/>
      </w:r>
    </w:p>
  </w:endnote>
  <w:endnote w:type="continuationSeparator" w:id="1">
    <w:p w:rsidR="003E698C" w:rsidRDefault="003E698C" w:rsidP="00EF4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8C" w:rsidRDefault="003E698C" w:rsidP="00EF40FC">
      <w:r>
        <w:separator/>
      </w:r>
    </w:p>
  </w:footnote>
  <w:footnote w:type="continuationSeparator" w:id="1">
    <w:p w:rsidR="003E698C" w:rsidRDefault="003E698C" w:rsidP="00EF4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08A0E7"/>
    <w:multiLevelType w:val="singleLevel"/>
    <w:tmpl w:val="E508A0E7"/>
    <w:lvl w:ilvl="0">
      <w:start w:val="13"/>
      <w:numFmt w:val="chineseCounting"/>
      <w:suff w:val="space"/>
      <w:lvlText w:val="第%1讲"/>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2956"/>
    <w:rsid w:val="0002668C"/>
    <w:rsid w:val="003E698C"/>
    <w:rsid w:val="007542BF"/>
    <w:rsid w:val="00875A88"/>
    <w:rsid w:val="008F4D8E"/>
    <w:rsid w:val="00C62956"/>
    <w:rsid w:val="00D70260"/>
    <w:rsid w:val="00E61F16"/>
    <w:rsid w:val="00EF40FC"/>
    <w:rsid w:val="00F81520"/>
    <w:rsid w:val="0CDD69B1"/>
    <w:rsid w:val="369A7E6B"/>
    <w:rsid w:val="5CBC0FEA"/>
    <w:rsid w:val="5F912CBA"/>
    <w:rsid w:val="69835886"/>
    <w:rsid w:val="6B0379DF"/>
    <w:rsid w:val="6C344E4E"/>
    <w:rsid w:val="740F4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header"/>
    <w:basedOn w:val="a"/>
    <w:link w:val="Char"/>
    <w:rsid w:val="00EF4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F40FC"/>
    <w:rPr>
      <w:rFonts w:ascii="Calibri" w:hAnsi="Calibri"/>
      <w:kern w:val="2"/>
      <w:sz w:val="18"/>
      <w:szCs w:val="18"/>
    </w:rPr>
  </w:style>
  <w:style w:type="paragraph" w:styleId="a5">
    <w:name w:val="footer"/>
    <w:basedOn w:val="a"/>
    <w:link w:val="Char0"/>
    <w:rsid w:val="00EF40FC"/>
    <w:pPr>
      <w:tabs>
        <w:tab w:val="center" w:pos="4153"/>
        <w:tab w:val="right" w:pos="8306"/>
      </w:tabs>
      <w:snapToGrid w:val="0"/>
      <w:jc w:val="left"/>
    </w:pPr>
    <w:rPr>
      <w:sz w:val="18"/>
      <w:szCs w:val="18"/>
    </w:rPr>
  </w:style>
  <w:style w:type="character" w:customStyle="1" w:styleId="Char0">
    <w:name w:val="页脚 Char"/>
    <w:basedOn w:val="a0"/>
    <w:link w:val="a5"/>
    <w:rsid w:val="00EF40F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358313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YuTing</dc:creator>
  <cp:lastModifiedBy>liming</cp:lastModifiedBy>
  <cp:revision>2</cp:revision>
  <dcterms:created xsi:type="dcterms:W3CDTF">2021-07-07T06:27:00Z</dcterms:created>
  <dcterms:modified xsi:type="dcterms:W3CDTF">2021-07-07T06:27:00Z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D6950872A3AC48C4B3955BB897FDB2B7</vt:lpwstr>
  </property>
</Properties>
</file>