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03" w:firstLineChars="200"/>
        <w:jc w:val="center"/>
        <w:rPr>
          <w:rFonts w:eastAsia="宋体"/>
          <w:b/>
          <w:sz w:val="40"/>
          <w:szCs w:val="32"/>
        </w:rPr>
      </w:pPr>
      <w:bookmarkStart w:id="0" w:name="_GoBack"/>
      <w:r>
        <w:rPr>
          <w:rFonts w:hint="eastAsia" w:eastAsia="宋体"/>
          <w:b/>
          <w:sz w:val="40"/>
          <w:szCs w:val="32"/>
        </w:rPr>
        <w:t>《数字经济》主要授课</w:t>
      </w:r>
      <w:r>
        <w:rPr>
          <w:rFonts w:hint="eastAsia" w:eastAsia="宋体"/>
          <w:b/>
          <w:sz w:val="40"/>
          <w:szCs w:val="32"/>
          <w:lang w:val="en-US" w:eastAsia="zh-CN"/>
        </w:rPr>
        <w:t>内容</w:t>
      </w:r>
    </w:p>
    <w:bookmarkEnd w:id="0"/>
    <w:p>
      <w:pPr>
        <w:ind w:firstLine="803" w:firstLineChars="200"/>
        <w:jc w:val="center"/>
        <w:rPr>
          <w:rFonts w:eastAsia="宋体"/>
          <w:b/>
          <w:sz w:val="40"/>
          <w:szCs w:val="32"/>
        </w:rPr>
      </w:pPr>
      <w:r>
        <w:rPr>
          <w:rFonts w:hint="eastAsia" w:eastAsia="宋体"/>
          <w:b/>
          <w:sz w:val="40"/>
          <w:szCs w:val="32"/>
        </w:rPr>
        <w:t>（2021学年春季学期期末）</w:t>
      </w:r>
    </w:p>
    <w:p>
      <w:pPr>
        <w:ind w:firstLine="562" w:firstLineChars="200"/>
        <w:jc w:val="center"/>
        <w:rPr>
          <w:rFonts w:eastAsia="宋体"/>
          <w:b/>
          <w:sz w:val="28"/>
        </w:rPr>
      </w:pPr>
    </w:p>
    <w:p>
      <w:pPr>
        <w:ind w:firstLine="602"/>
        <w:rPr>
          <w:rFonts w:ascii="等线" w:hAnsi="等线" w:cs="Times New Roman"/>
          <w:b/>
          <w:sz w:val="30"/>
          <w:szCs w:val="30"/>
        </w:rPr>
      </w:pPr>
      <w:r>
        <w:rPr>
          <w:rFonts w:hint="eastAsia" w:ascii="等线" w:hAnsi="等线" w:cs="Times New Roman"/>
          <w:b/>
          <w:sz w:val="30"/>
          <w:szCs w:val="30"/>
        </w:rPr>
        <w:t>本课程为财政学学硕数字财政研究方向2学分方向必修课，课程组织人为财科院教科文研究中心主任、研究员、博士研究生导师韩凤芹。2021学年春季学期期中至期末，主要授课内容如下：</w:t>
      </w:r>
    </w:p>
    <w:p>
      <w:pPr>
        <w:ind w:firstLine="602" w:firstLineChars="200"/>
        <w:rPr>
          <w:rFonts w:eastAsia="宋体"/>
          <w:b/>
          <w:sz w:val="30"/>
          <w:szCs w:val="30"/>
        </w:rPr>
      </w:pPr>
    </w:p>
    <w:p>
      <w:pPr>
        <w:ind w:firstLine="560" w:firstLineChars="200"/>
        <w:rPr>
          <w:rFonts w:hint="eastAsia" w:ascii="宋体" w:hAnsi="宋体" w:eastAsia="宋体"/>
          <w:bCs/>
          <w:sz w:val="28"/>
          <w:szCs w:val="28"/>
        </w:rPr>
      </w:pPr>
      <w:r>
        <w:rPr>
          <w:rFonts w:hint="eastAsia" w:ascii="宋体" w:hAnsi="宋体" w:eastAsia="宋体"/>
          <w:bCs/>
          <w:sz w:val="28"/>
          <w:szCs w:val="28"/>
        </w:rPr>
        <w:t xml:space="preserve">        第五讲  数字经济时代的经济问题与经济学思考</w:t>
      </w:r>
    </w:p>
    <w:p>
      <w:pPr>
        <w:ind w:firstLine="560" w:firstLineChars="200"/>
        <w:rPr>
          <w:rFonts w:ascii="宋体" w:hAnsi="宋体" w:eastAsia="宋体"/>
          <w:bCs/>
          <w:sz w:val="28"/>
          <w:szCs w:val="28"/>
        </w:rPr>
      </w:pPr>
    </w:p>
    <w:p>
      <w:pPr>
        <w:ind w:firstLine="560" w:firstLineChars="200"/>
        <w:rPr>
          <w:rFonts w:ascii="宋体" w:hAnsi="宋体" w:eastAsia="宋体"/>
          <w:bCs/>
          <w:sz w:val="28"/>
          <w:szCs w:val="28"/>
        </w:rPr>
      </w:pPr>
      <w:r>
        <w:rPr>
          <w:rFonts w:hint="eastAsia" w:ascii="宋体" w:hAnsi="宋体" w:eastAsia="宋体"/>
          <w:bCs/>
          <w:sz w:val="28"/>
          <w:szCs w:val="28"/>
        </w:rPr>
        <w:t>本次授课老师为中国财政科学研究院教科文研究中心周孝老师</w:t>
      </w:r>
      <w:r>
        <w:rPr>
          <w:rFonts w:ascii="宋体" w:hAnsi="宋体" w:eastAsia="宋体"/>
          <w:bCs/>
          <w:sz w:val="28"/>
          <w:szCs w:val="28"/>
        </w:rPr>
        <w:t>。</w:t>
      </w:r>
    </w:p>
    <w:p>
      <w:pPr>
        <w:ind w:firstLine="560" w:firstLineChars="200"/>
        <w:rPr>
          <w:rFonts w:ascii="宋体" w:hAnsi="宋体" w:eastAsia="宋体"/>
          <w:bCs/>
          <w:sz w:val="28"/>
          <w:szCs w:val="28"/>
        </w:rPr>
      </w:pPr>
      <w:r>
        <w:rPr>
          <w:rFonts w:hint="eastAsia" w:ascii="宋体" w:hAnsi="宋体" w:eastAsia="宋体"/>
          <w:bCs/>
          <w:sz w:val="28"/>
          <w:szCs w:val="28"/>
        </w:rPr>
        <w:t>首先，从不同组织或机构的定义入手，简要剖析数字经济的概念、性质和构成。其次，周孝老师进一步探讨了数字技术如何推进经济社会变革。最后，周孝老师从个人、企业和政府等不同维度，总结了数字经济时代传统经济学所面临的“失灵”问题，并提出了一些尚存争议的开放性问题，与同学们共同探讨。</w:t>
      </w:r>
    </w:p>
    <w:p>
      <w:pPr>
        <w:ind w:firstLine="560" w:firstLineChars="200"/>
        <w:rPr>
          <w:rFonts w:ascii="宋体" w:hAnsi="宋体" w:eastAsia="宋体"/>
          <w:bCs/>
          <w:sz w:val="28"/>
          <w:szCs w:val="28"/>
        </w:rPr>
      </w:pPr>
    </w:p>
    <w:p>
      <w:pPr>
        <w:ind w:firstLine="560" w:firstLineChars="200"/>
        <w:rPr>
          <w:rFonts w:ascii="宋体" w:hAnsi="宋体" w:eastAsia="宋体"/>
          <w:bCs/>
          <w:sz w:val="28"/>
          <w:szCs w:val="28"/>
        </w:rPr>
      </w:pPr>
      <w:r>
        <w:rPr>
          <w:rFonts w:hint="eastAsia" w:ascii="宋体" w:hAnsi="宋体" w:eastAsia="宋体"/>
          <w:bCs/>
          <w:sz w:val="28"/>
          <w:szCs w:val="28"/>
        </w:rPr>
        <w:t xml:space="preserve">              第六讲   数字金融理论与实务</w:t>
      </w:r>
    </w:p>
    <w:p>
      <w:pPr>
        <w:ind w:firstLine="560" w:firstLineChars="200"/>
        <w:rPr>
          <w:rFonts w:ascii="宋体" w:hAnsi="宋体" w:eastAsia="宋体"/>
          <w:bCs/>
          <w:sz w:val="28"/>
          <w:szCs w:val="28"/>
        </w:rPr>
      </w:pPr>
      <w:r>
        <w:rPr>
          <w:rFonts w:hint="eastAsia" w:ascii="宋体" w:hAnsi="宋体" w:eastAsia="宋体"/>
          <w:bCs/>
          <w:sz w:val="28"/>
          <w:szCs w:val="28"/>
        </w:rPr>
        <w:t>本次授课老师为中央财经大学中国互联网经济研究院副院长，经济学院、金融学院欧阳日辉研究员</w:t>
      </w:r>
      <w:r>
        <w:rPr>
          <w:rFonts w:ascii="宋体" w:hAnsi="宋体" w:eastAsia="宋体"/>
          <w:bCs/>
          <w:sz w:val="28"/>
          <w:szCs w:val="28"/>
        </w:rPr>
        <w:t>。</w:t>
      </w:r>
    </w:p>
    <w:p>
      <w:pPr>
        <w:ind w:firstLine="560" w:firstLineChars="200"/>
        <w:rPr>
          <w:rFonts w:ascii="宋体" w:hAnsi="宋体" w:eastAsia="宋体"/>
          <w:bCs/>
          <w:sz w:val="28"/>
          <w:szCs w:val="28"/>
        </w:rPr>
      </w:pPr>
      <w:r>
        <w:rPr>
          <w:rFonts w:hint="eastAsia" w:ascii="宋体" w:hAnsi="宋体" w:eastAsia="宋体"/>
          <w:bCs/>
          <w:sz w:val="28"/>
          <w:szCs w:val="28"/>
        </w:rPr>
        <w:t>欧阳日辉研究员首先介绍了英国经济学家佩雷丝的技术—经济分析方式。其次对数字金融定义做了深刻剖析，认为持牌金融机构运用数字技术，通过数据协作和融合打造智慧金融生态系统，精准地为客户提供个性化、定制化和智能化的金融服务，与数字经济相匹配的金融形态。最后，欧阳日辉研究员就论文数据获取途径、金融监管、制度建设等问题和同学们进行了深入探讨。</w:t>
      </w:r>
    </w:p>
    <w:p>
      <w:pPr>
        <w:ind w:firstLine="560" w:firstLineChars="200"/>
        <w:rPr>
          <w:rFonts w:ascii="宋体" w:hAnsi="宋体" w:eastAsia="宋体"/>
          <w:bCs/>
          <w:sz w:val="28"/>
          <w:szCs w:val="28"/>
        </w:rPr>
      </w:pPr>
    </w:p>
    <w:p>
      <w:pPr>
        <w:ind w:firstLine="560" w:firstLineChars="200"/>
        <w:rPr>
          <w:rFonts w:ascii="宋体" w:hAnsi="宋体" w:eastAsia="宋体"/>
          <w:bCs/>
          <w:sz w:val="28"/>
          <w:szCs w:val="28"/>
        </w:rPr>
      </w:pPr>
      <w:r>
        <w:rPr>
          <w:rFonts w:hint="eastAsia" w:ascii="宋体" w:hAnsi="宋体" w:eastAsia="宋体"/>
          <w:bCs/>
          <w:sz w:val="28"/>
          <w:szCs w:val="28"/>
        </w:rPr>
        <w:t>第七讲  数字税：概念详解、全球进展及中国方案</w:t>
      </w:r>
    </w:p>
    <w:p>
      <w:pPr>
        <w:ind w:firstLine="560" w:firstLineChars="200"/>
        <w:rPr>
          <w:rFonts w:ascii="宋体" w:hAnsi="宋体" w:eastAsia="宋体"/>
          <w:bCs/>
          <w:sz w:val="28"/>
          <w:szCs w:val="28"/>
        </w:rPr>
      </w:pPr>
      <w:r>
        <w:rPr>
          <w:rFonts w:hint="eastAsia" w:ascii="宋体" w:hAnsi="宋体" w:eastAsia="宋体"/>
          <w:bCs/>
          <w:sz w:val="28"/>
          <w:szCs w:val="28"/>
        </w:rPr>
        <w:t>本次授课老师为中国财政科学研究院资源环境与生态文明研究中心研究员樊轶侠</w:t>
      </w:r>
      <w:r>
        <w:rPr>
          <w:rFonts w:ascii="宋体" w:hAnsi="宋体" w:eastAsia="宋体"/>
          <w:bCs/>
          <w:sz w:val="28"/>
          <w:szCs w:val="28"/>
        </w:rPr>
        <w:t>。</w:t>
      </w:r>
    </w:p>
    <w:p>
      <w:pPr>
        <w:ind w:firstLine="560" w:firstLineChars="200"/>
        <w:rPr>
          <w:rFonts w:ascii="宋体" w:hAnsi="宋体" w:eastAsia="宋体"/>
          <w:bCs/>
          <w:sz w:val="28"/>
          <w:szCs w:val="28"/>
        </w:rPr>
      </w:pPr>
      <w:r>
        <w:rPr>
          <w:rFonts w:hint="eastAsia" w:ascii="宋体" w:hAnsi="宋体" w:eastAsia="宋体"/>
          <w:bCs/>
          <w:sz w:val="28"/>
          <w:szCs w:val="28"/>
        </w:rPr>
        <w:t>樊轶侠老师首先从理论基础、现实背景、规则简述、战略意图四个方面解析了数字税的概念。随后介绍了当前全球数字税的进展情况。最后，樊老师就英法印巴四国数字服务税的课税模式进行了比较研究。她进一步指出了数字服务税课税要点和对我国税制的借鉴。</w:t>
      </w:r>
    </w:p>
    <w:p>
      <w:pPr>
        <w:ind w:firstLine="560" w:firstLineChars="200"/>
        <w:rPr>
          <w:rFonts w:ascii="宋体" w:hAnsi="宋体" w:eastAsia="宋体"/>
          <w:bCs/>
          <w:sz w:val="28"/>
          <w:szCs w:val="28"/>
        </w:rPr>
      </w:pPr>
    </w:p>
    <w:p>
      <w:pPr>
        <w:ind w:firstLine="560" w:firstLineChars="200"/>
        <w:rPr>
          <w:rFonts w:ascii="宋体" w:hAnsi="宋体" w:eastAsia="宋体"/>
          <w:bCs/>
          <w:sz w:val="28"/>
          <w:szCs w:val="28"/>
        </w:rPr>
      </w:pPr>
      <w:r>
        <w:rPr>
          <w:rFonts w:hint="eastAsia" w:ascii="宋体" w:hAnsi="宋体" w:eastAsia="宋体"/>
          <w:bCs/>
          <w:sz w:val="28"/>
          <w:szCs w:val="28"/>
        </w:rPr>
        <w:t>第八讲  课堂展示</w:t>
      </w:r>
    </w:p>
    <w:p>
      <w:pPr>
        <w:ind w:firstLine="560" w:firstLineChars="200"/>
        <w:rPr>
          <w:rFonts w:ascii="宋体" w:hAnsi="宋体" w:eastAsia="宋体"/>
          <w:bCs/>
          <w:sz w:val="28"/>
          <w:szCs w:val="28"/>
        </w:rPr>
      </w:pPr>
      <w:r>
        <w:rPr>
          <w:rFonts w:hint="eastAsia" w:ascii="宋体" w:hAnsi="宋体" w:eastAsia="宋体"/>
          <w:bCs/>
          <w:sz w:val="28"/>
          <w:szCs w:val="28"/>
        </w:rPr>
        <w:t>本次课为该学期的期末考试，各位同学根据在此课堂上的所思所学进行课堂展示，由韩凤芹老师点评</w:t>
      </w:r>
      <w:r>
        <w:rPr>
          <w:rFonts w:ascii="宋体" w:hAnsi="宋体" w:eastAsia="宋体"/>
          <w:bCs/>
          <w:sz w:val="28"/>
          <w:szCs w:val="28"/>
        </w:rPr>
        <w:t>。</w:t>
      </w:r>
    </w:p>
    <w:p>
      <w:pPr>
        <w:ind w:firstLine="560" w:firstLineChars="200"/>
        <w:rPr>
          <w:rFonts w:ascii="宋体" w:hAnsi="宋体" w:eastAsia="宋体"/>
          <w:bCs/>
          <w:sz w:val="28"/>
          <w:szCs w:val="28"/>
        </w:rPr>
      </w:pPr>
      <w:r>
        <w:rPr>
          <w:rFonts w:hint="eastAsia" w:ascii="宋体" w:hAnsi="宋体" w:eastAsia="宋体"/>
          <w:bCs/>
          <w:sz w:val="28"/>
          <w:szCs w:val="28"/>
        </w:rPr>
        <w:t>各位同学根据这门课程的讲授，将数字经济和自身专业知识进行了相关结合，做了相应的课堂展示，每位同学讲述完首先由其他同学提出相关问题，然后韩凤芹老师给予点评，给出意见。经过此次展示，每个同学都收获颇丰，发散了同学们的思维，养成了数字化的思维习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F306B"/>
    <w:rsid w:val="00066356"/>
    <w:rsid w:val="000E0A43"/>
    <w:rsid w:val="001245F1"/>
    <w:rsid w:val="001B1DE4"/>
    <w:rsid w:val="00237757"/>
    <w:rsid w:val="002E665C"/>
    <w:rsid w:val="003330E9"/>
    <w:rsid w:val="0036309F"/>
    <w:rsid w:val="003E4E2F"/>
    <w:rsid w:val="003F306B"/>
    <w:rsid w:val="00466A62"/>
    <w:rsid w:val="00517EB7"/>
    <w:rsid w:val="00530772"/>
    <w:rsid w:val="00546C21"/>
    <w:rsid w:val="0055709F"/>
    <w:rsid w:val="00574C12"/>
    <w:rsid w:val="005D3F23"/>
    <w:rsid w:val="006F29AC"/>
    <w:rsid w:val="0074057E"/>
    <w:rsid w:val="008F7299"/>
    <w:rsid w:val="00925BE2"/>
    <w:rsid w:val="00AD6840"/>
    <w:rsid w:val="00B751F6"/>
    <w:rsid w:val="00C52DFA"/>
    <w:rsid w:val="00E52C06"/>
    <w:rsid w:val="00E64E3F"/>
    <w:rsid w:val="00F01D90"/>
    <w:rsid w:val="00F12B05"/>
    <w:rsid w:val="00F77A09"/>
    <w:rsid w:val="00F82F21"/>
    <w:rsid w:val="00F938AA"/>
    <w:rsid w:val="5C3E5D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137</Words>
  <Characters>781</Characters>
  <Lines>6</Lines>
  <Paragraphs>1</Paragraphs>
  <TotalTime>3</TotalTime>
  <ScaleCrop>false</ScaleCrop>
  <LinksUpToDate>false</LinksUpToDate>
  <CharactersWithSpaces>917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2021-07-07T06:30:00Z</dcterms:created>
  <dc:creator>庆哲 董</dc:creator>
  <cp:lastModifiedBy>赵琪</cp:lastModifiedBy>
  <dcterms:modified xsi:type="dcterms:W3CDTF">2021-07-07T07:10:39Z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6F297F5289C24A4FB031312BB59B504B</vt:lpwstr>
  </property>
</Properties>
</file>