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C31E8" w14:textId="66823834" w:rsidR="00657DF0" w:rsidRDefault="00357E20" w:rsidP="00400463">
      <w:pPr>
        <w:jc w:val="center"/>
        <w:rPr>
          <w:b/>
          <w:sz w:val="36"/>
          <w:szCs w:val="36"/>
        </w:rPr>
      </w:pPr>
      <w:r>
        <w:rPr>
          <w:rFonts w:hint="eastAsia"/>
          <w:b/>
          <w:sz w:val="36"/>
          <w:szCs w:val="36"/>
        </w:rPr>
        <w:t>《</w:t>
      </w:r>
      <w:r w:rsidR="00400463">
        <w:rPr>
          <w:rFonts w:hint="eastAsia"/>
          <w:b/>
          <w:sz w:val="36"/>
          <w:szCs w:val="36"/>
        </w:rPr>
        <w:t>管理会计</w:t>
      </w:r>
      <w:r w:rsidR="00400463">
        <w:rPr>
          <w:rFonts w:hint="eastAsia"/>
          <w:b/>
          <w:sz w:val="36"/>
          <w:szCs w:val="36"/>
        </w:rPr>
        <w:t>理论与实务</w:t>
      </w:r>
      <w:r>
        <w:rPr>
          <w:rFonts w:hint="eastAsia"/>
          <w:b/>
          <w:sz w:val="36"/>
          <w:szCs w:val="36"/>
        </w:rPr>
        <w:t>》课程总结</w:t>
      </w:r>
    </w:p>
    <w:p w14:paraId="71D2CB14" w14:textId="77777777" w:rsidR="00487C38" w:rsidRDefault="00487C38" w:rsidP="00400463">
      <w:pPr>
        <w:jc w:val="center"/>
        <w:rPr>
          <w:rFonts w:hint="eastAsia"/>
          <w:b/>
          <w:sz w:val="36"/>
          <w:szCs w:val="36"/>
        </w:rPr>
      </w:pPr>
    </w:p>
    <w:p w14:paraId="7816695D" w14:textId="5EC784C1" w:rsidR="00400463" w:rsidRDefault="00400463" w:rsidP="00487C38">
      <w:pPr>
        <w:spacing w:line="360" w:lineRule="auto"/>
        <w:jc w:val="left"/>
        <w:rPr>
          <w:rFonts w:ascii="宋体" w:eastAsia="宋体" w:hAnsi="宋体"/>
          <w:bCs/>
          <w:sz w:val="24"/>
        </w:rPr>
      </w:pPr>
      <w:r w:rsidRPr="00400463">
        <w:rPr>
          <w:rFonts w:ascii="宋体" w:eastAsia="宋体" w:hAnsi="宋体" w:hint="eastAsia"/>
          <w:bCs/>
          <w:sz w:val="24"/>
        </w:rPr>
        <w:t>第一讲</w:t>
      </w:r>
      <w:r>
        <w:rPr>
          <w:rFonts w:ascii="宋体" w:eastAsia="宋体" w:hAnsi="宋体" w:hint="eastAsia"/>
          <w:bCs/>
          <w:sz w:val="24"/>
        </w:rPr>
        <w:t xml:space="preserve"> </w:t>
      </w:r>
      <w:r>
        <w:rPr>
          <w:rFonts w:ascii="宋体" w:eastAsia="宋体" w:hAnsi="宋体"/>
          <w:bCs/>
          <w:sz w:val="24"/>
        </w:rPr>
        <w:t xml:space="preserve"> </w:t>
      </w:r>
      <w:r>
        <w:rPr>
          <w:rFonts w:ascii="宋体" w:eastAsia="宋体" w:hAnsi="宋体" w:hint="eastAsia"/>
          <w:bCs/>
          <w:sz w:val="24"/>
        </w:rPr>
        <w:t>课程介绍&amp;如何理解管理会计</w:t>
      </w:r>
    </w:p>
    <w:p w14:paraId="5B3B6C7A" w14:textId="217AEC8E" w:rsidR="00400463" w:rsidRDefault="00400463" w:rsidP="00487C38">
      <w:pPr>
        <w:spacing w:line="360" w:lineRule="auto"/>
        <w:jc w:val="left"/>
        <w:rPr>
          <w:rFonts w:ascii="宋体" w:eastAsia="宋体" w:hAnsi="宋体"/>
          <w:bCs/>
          <w:sz w:val="24"/>
        </w:rPr>
      </w:pPr>
      <w:r>
        <w:rPr>
          <w:rFonts w:ascii="宋体" w:eastAsia="宋体" w:hAnsi="宋体" w:hint="eastAsia"/>
          <w:bCs/>
          <w:sz w:val="24"/>
        </w:rPr>
        <w:t xml:space="preserve">第二讲 </w:t>
      </w:r>
      <w:r>
        <w:rPr>
          <w:rFonts w:ascii="宋体" w:eastAsia="宋体" w:hAnsi="宋体"/>
          <w:bCs/>
          <w:sz w:val="24"/>
        </w:rPr>
        <w:t xml:space="preserve"> </w:t>
      </w:r>
      <w:r>
        <w:rPr>
          <w:rFonts w:ascii="宋体" w:eastAsia="宋体" w:hAnsi="宋体" w:hint="eastAsia"/>
          <w:bCs/>
          <w:sz w:val="24"/>
        </w:rPr>
        <w:t>如何理解管理会计、成本和资源分配</w:t>
      </w:r>
    </w:p>
    <w:p w14:paraId="03D1D4F6" w14:textId="04AD9F98" w:rsidR="00400463" w:rsidRDefault="00400463" w:rsidP="00487C38">
      <w:pPr>
        <w:spacing w:line="360" w:lineRule="auto"/>
        <w:jc w:val="left"/>
        <w:rPr>
          <w:rFonts w:ascii="宋体" w:eastAsia="宋体" w:hAnsi="宋体"/>
          <w:bCs/>
          <w:sz w:val="24"/>
        </w:rPr>
      </w:pPr>
      <w:r>
        <w:rPr>
          <w:rFonts w:ascii="宋体" w:eastAsia="宋体" w:hAnsi="宋体" w:hint="eastAsia"/>
          <w:bCs/>
          <w:sz w:val="24"/>
        </w:rPr>
        <w:t xml:space="preserve">第三讲 </w:t>
      </w:r>
      <w:r>
        <w:rPr>
          <w:rFonts w:ascii="宋体" w:eastAsia="宋体" w:hAnsi="宋体"/>
          <w:bCs/>
          <w:sz w:val="24"/>
        </w:rPr>
        <w:t xml:space="preserve"> </w:t>
      </w:r>
      <w:r>
        <w:rPr>
          <w:rFonts w:ascii="宋体" w:eastAsia="宋体" w:hAnsi="宋体" w:hint="eastAsia"/>
          <w:bCs/>
          <w:sz w:val="24"/>
        </w:rPr>
        <w:t>作用成本管理及案例分析</w:t>
      </w:r>
    </w:p>
    <w:p w14:paraId="141AEFCE" w14:textId="3F421FFE" w:rsidR="00400463" w:rsidRDefault="00487C38" w:rsidP="00487C38">
      <w:pPr>
        <w:spacing w:line="360" w:lineRule="auto"/>
        <w:jc w:val="left"/>
        <w:rPr>
          <w:rFonts w:ascii="宋体" w:eastAsia="宋体" w:hAnsi="宋体"/>
          <w:bCs/>
          <w:sz w:val="24"/>
        </w:rPr>
      </w:pPr>
      <w:r>
        <w:rPr>
          <w:rFonts w:ascii="宋体" w:eastAsia="宋体" w:hAnsi="宋体" w:hint="eastAsia"/>
          <w:bCs/>
          <w:sz w:val="24"/>
        </w:rPr>
        <w:t xml:space="preserve">第四讲 </w:t>
      </w:r>
      <w:r>
        <w:rPr>
          <w:rFonts w:ascii="宋体" w:eastAsia="宋体" w:hAnsi="宋体"/>
          <w:bCs/>
          <w:sz w:val="24"/>
        </w:rPr>
        <w:t xml:space="preserve"> </w:t>
      </w:r>
      <w:r>
        <w:rPr>
          <w:rFonts w:ascii="宋体" w:eastAsia="宋体" w:hAnsi="宋体" w:hint="eastAsia"/>
          <w:bCs/>
          <w:sz w:val="24"/>
        </w:rPr>
        <w:t>作业成本法案例分析</w:t>
      </w:r>
    </w:p>
    <w:p w14:paraId="1FB7F490" w14:textId="7645C697" w:rsidR="00487C38" w:rsidRDefault="00487C38" w:rsidP="00487C38">
      <w:pPr>
        <w:spacing w:line="360" w:lineRule="auto"/>
        <w:jc w:val="left"/>
        <w:rPr>
          <w:rFonts w:ascii="宋体" w:eastAsia="宋体" w:hAnsi="宋体"/>
          <w:bCs/>
          <w:sz w:val="24"/>
        </w:rPr>
      </w:pPr>
      <w:r>
        <w:rPr>
          <w:rFonts w:ascii="宋体" w:eastAsia="宋体" w:hAnsi="宋体" w:hint="eastAsia"/>
          <w:bCs/>
          <w:sz w:val="24"/>
        </w:rPr>
        <w:t xml:space="preserve">第五讲 </w:t>
      </w:r>
      <w:r>
        <w:rPr>
          <w:rFonts w:ascii="宋体" w:eastAsia="宋体" w:hAnsi="宋体"/>
          <w:bCs/>
          <w:sz w:val="24"/>
        </w:rPr>
        <w:t xml:space="preserve"> </w:t>
      </w:r>
      <w:r>
        <w:rPr>
          <w:rFonts w:ascii="宋体" w:eastAsia="宋体" w:hAnsi="宋体" w:hint="eastAsia"/>
          <w:bCs/>
          <w:sz w:val="24"/>
        </w:rPr>
        <w:t>作业成本管理</w:t>
      </w:r>
    </w:p>
    <w:p w14:paraId="6DE07821" w14:textId="51B951F0" w:rsidR="00487C38" w:rsidRDefault="00487C38" w:rsidP="00487C38">
      <w:pPr>
        <w:spacing w:line="360" w:lineRule="auto"/>
        <w:jc w:val="left"/>
        <w:rPr>
          <w:rFonts w:ascii="宋体" w:eastAsia="宋体" w:hAnsi="宋体"/>
          <w:bCs/>
          <w:sz w:val="24"/>
        </w:rPr>
      </w:pPr>
      <w:r>
        <w:rPr>
          <w:rFonts w:ascii="宋体" w:eastAsia="宋体" w:hAnsi="宋体" w:hint="eastAsia"/>
          <w:bCs/>
          <w:sz w:val="24"/>
        </w:rPr>
        <w:t xml:space="preserve">第六讲 </w:t>
      </w:r>
      <w:r>
        <w:rPr>
          <w:rFonts w:ascii="宋体" w:eastAsia="宋体" w:hAnsi="宋体"/>
          <w:bCs/>
          <w:sz w:val="24"/>
        </w:rPr>
        <w:t xml:space="preserve"> </w:t>
      </w:r>
      <w:r>
        <w:rPr>
          <w:rFonts w:ascii="宋体" w:eastAsia="宋体" w:hAnsi="宋体" w:hint="eastAsia"/>
          <w:bCs/>
          <w:sz w:val="24"/>
        </w:rPr>
        <w:t>个人平衡记分卡</w:t>
      </w:r>
    </w:p>
    <w:p w14:paraId="4D89424C" w14:textId="625AE868" w:rsidR="00487C38" w:rsidRDefault="00487C38" w:rsidP="00487C38">
      <w:pPr>
        <w:spacing w:line="360" w:lineRule="auto"/>
        <w:jc w:val="left"/>
        <w:rPr>
          <w:rFonts w:ascii="宋体" w:eastAsia="宋体" w:hAnsi="宋体"/>
          <w:bCs/>
          <w:sz w:val="24"/>
        </w:rPr>
      </w:pPr>
      <w:r>
        <w:rPr>
          <w:rFonts w:ascii="宋体" w:eastAsia="宋体" w:hAnsi="宋体" w:hint="eastAsia"/>
          <w:bCs/>
          <w:sz w:val="24"/>
        </w:rPr>
        <w:t xml:space="preserve">第七讲 </w:t>
      </w:r>
      <w:r>
        <w:rPr>
          <w:rFonts w:ascii="宋体" w:eastAsia="宋体" w:hAnsi="宋体"/>
          <w:bCs/>
          <w:sz w:val="24"/>
        </w:rPr>
        <w:t xml:space="preserve"> EVA</w:t>
      </w:r>
      <w:r>
        <w:rPr>
          <w:rFonts w:ascii="宋体" w:eastAsia="宋体" w:hAnsi="宋体" w:hint="eastAsia"/>
          <w:bCs/>
          <w:sz w:val="24"/>
        </w:rPr>
        <w:t>业绩评价与激励制度</w:t>
      </w:r>
    </w:p>
    <w:p w14:paraId="5492D66A" w14:textId="62931EC1" w:rsidR="00487C38" w:rsidRDefault="00487C38" w:rsidP="00487C38">
      <w:pPr>
        <w:spacing w:line="360" w:lineRule="auto"/>
        <w:jc w:val="left"/>
        <w:rPr>
          <w:rFonts w:ascii="宋体" w:eastAsia="宋体" w:hAnsi="宋体"/>
          <w:bCs/>
          <w:sz w:val="24"/>
        </w:rPr>
      </w:pPr>
      <w:r>
        <w:rPr>
          <w:rFonts w:ascii="宋体" w:eastAsia="宋体" w:hAnsi="宋体" w:hint="eastAsia"/>
          <w:bCs/>
          <w:sz w:val="24"/>
        </w:rPr>
        <w:t xml:space="preserve">第八讲 </w:t>
      </w:r>
      <w:r>
        <w:rPr>
          <w:rFonts w:ascii="宋体" w:eastAsia="宋体" w:hAnsi="宋体"/>
          <w:bCs/>
          <w:sz w:val="24"/>
        </w:rPr>
        <w:t xml:space="preserve"> </w:t>
      </w:r>
      <w:r>
        <w:rPr>
          <w:rFonts w:ascii="宋体" w:eastAsia="宋体" w:hAnsi="宋体" w:hint="eastAsia"/>
          <w:bCs/>
          <w:sz w:val="24"/>
        </w:rPr>
        <w:t>黑天鹅现象&amp;资本之旅</w:t>
      </w:r>
    </w:p>
    <w:p w14:paraId="410FB41F" w14:textId="77777777" w:rsidR="00487C38" w:rsidRDefault="00487C38" w:rsidP="00400463">
      <w:pPr>
        <w:jc w:val="left"/>
        <w:rPr>
          <w:rFonts w:ascii="宋体" w:eastAsia="宋体" w:hAnsi="宋体" w:hint="eastAsia"/>
          <w:bCs/>
          <w:sz w:val="24"/>
        </w:rPr>
      </w:pPr>
    </w:p>
    <w:p w14:paraId="1C0B1A0E" w14:textId="77777777" w:rsidR="00487C38" w:rsidRPr="00400463" w:rsidRDefault="00487C38" w:rsidP="00400463">
      <w:pPr>
        <w:jc w:val="left"/>
        <w:rPr>
          <w:rFonts w:ascii="宋体" w:eastAsia="宋体" w:hAnsi="宋体" w:hint="eastAsia"/>
          <w:bCs/>
          <w:sz w:val="24"/>
        </w:rPr>
      </w:pPr>
    </w:p>
    <w:p w14:paraId="68C272A7" w14:textId="77777777" w:rsidR="00487C38" w:rsidRPr="007E4FA6" w:rsidRDefault="00487C38" w:rsidP="00487C38">
      <w:pPr>
        <w:spacing w:line="360" w:lineRule="auto"/>
        <w:jc w:val="center"/>
        <w:rPr>
          <w:rFonts w:ascii="宋体" w:eastAsia="宋体" w:hAnsi="宋体"/>
          <w:bCs/>
          <w:sz w:val="40"/>
          <w:szCs w:val="40"/>
        </w:rPr>
      </w:pPr>
      <w:r w:rsidRPr="007E4FA6">
        <w:rPr>
          <w:rFonts w:ascii="宋体" w:eastAsia="宋体" w:hAnsi="宋体" w:hint="eastAsia"/>
          <w:bCs/>
          <w:sz w:val="40"/>
          <w:szCs w:val="40"/>
        </w:rPr>
        <w:t>第一讲</w:t>
      </w:r>
    </w:p>
    <w:p w14:paraId="5B54426A" w14:textId="77777777" w:rsidR="007E4FA6" w:rsidRDefault="007E4FA6" w:rsidP="00487C38">
      <w:pPr>
        <w:spacing w:line="360" w:lineRule="auto"/>
        <w:ind w:firstLineChars="200" w:firstLine="480"/>
        <w:jc w:val="left"/>
        <w:rPr>
          <w:rFonts w:ascii="宋体" w:eastAsia="宋体" w:hAnsi="宋体"/>
          <w:sz w:val="24"/>
        </w:rPr>
      </w:pPr>
    </w:p>
    <w:p w14:paraId="06B55A19" w14:textId="50C9732C" w:rsidR="00487C38" w:rsidRPr="00010499" w:rsidRDefault="00487C38" w:rsidP="00487C38">
      <w:pPr>
        <w:spacing w:line="360" w:lineRule="auto"/>
        <w:ind w:firstLineChars="200" w:firstLine="480"/>
        <w:jc w:val="left"/>
        <w:rPr>
          <w:rFonts w:ascii="宋体" w:eastAsia="宋体" w:hAnsi="宋体"/>
          <w:sz w:val="24"/>
        </w:rPr>
      </w:pPr>
      <w:r w:rsidRPr="00010499">
        <w:rPr>
          <w:rFonts w:ascii="宋体" w:eastAsia="宋体" w:hAnsi="宋体" w:hint="eastAsia"/>
          <w:sz w:val="24"/>
        </w:rPr>
        <w:t>这是本学期第一节课，</w:t>
      </w:r>
      <w:r>
        <w:rPr>
          <w:rFonts w:ascii="宋体" w:eastAsia="宋体" w:hAnsi="宋体" w:hint="eastAsia"/>
          <w:sz w:val="24"/>
        </w:rPr>
        <w:t>老师讲述了</w:t>
      </w:r>
      <w:r w:rsidRPr="00010499">
        <w:rPr>
          <w:rFonts w:ascii="宋体" w:eastAsia="宋体" w:hAnsi="宋体" w:hint="eastAsia"/>
          <w:sz w:val="24"/>
        </w:rPr>
        <w:t>老师课程分为两个部分，第一部分是讲教学的思想、目的和对三种会计的理解，第二部分是讲如何理解管理会计。</w:t>
      </w:r>
    </w:p>
    <w:p w14:paraId="764E13FF" w14:textId="77777777" w:rsidR="00487C38" w:rsidRPr="00010499" w:rsidRDefault="00487C38" w:rsidP="00487C38">
      <w:pPr>
        <w:spacing w:line="360" w:lineRule="auto"/>
        <w:ind w:firstLineChars="200" w:firstLine="480"/>
        <w:jc w:val="left"/>
        <w:rPr>
          <w:rFonts w:ascii="宋体" w:eastAsia="宋体" w:hAnsi="宋体"/>
          <w:sz w:val="24"/>
        </w:rPr>
      </w:pPr>
      <w:r w:rsidRPr="00010499">
        <w:rPr>
          <w:rFonts w:ascii="宋体" w:eastAsia="宋体" w:hAnsi="宋体" w:hint="eastAsia"/>
          <w:sz w:val="24"/>
        </w:rPr>
        <w:t>老师提到的一些观念：1、“会计人不能让人一看就像会计”：即要摆脱这种定势，会计不能让会计成为自己的枷锁，要用系统观的眼光来看待事务所处的环境。</w:t>
      </w:r>
      <w:r w:rsidRPr="00010499">
        <w:rPr>
          <w:rFonts w:ascii="宋体" w:eastAsia="宋体" w:hAnsi="宋体"/>
          <w:sz w:val="24"/>
        </w:rPr>
        <w:t>2</w:t>
      </w:r>
      <w:r w:rsidRPr="00010499">
        <w:rPr>
          <w:rFonts w:ascii="宋体" w:eastAsia="宋体" w:hAnsi="宋体" w:hint="eastAsia"/>
          <w:sz w:val="24"/>
        </w:rPr>
        <w:t>、财务会计具有“社会化”的特征，管理会计具有“个性化”特征，是理性与非理性的结合。3、财务人员要在有财务观念的基础上学习经营观念。4、要从实践出发，不要照本宣科，不要总想着有“标准答案”。</w:t>
      </w:r>
    </w:p>
    <w:p w14:paraId="2C621034" w14:textId="77777777" w:rsidR="00487C38" w:rsidRPr="00010499" w:rsidRDefault="00487C38" w:rsidP="00487C38">
      <w:pPr>
        <w:spacing w:line="360" w:lineRule="auto"/>
        <w:ind w:firstLineChars="200" w:firstLine="480"/>
        <w:jc w:val="left"/>
        <w:rPr>
          <w:rFonts w:ascii="宋体" w:eastAsia="宋体" w:hAnsi="宋体"/>
          <w:sz w:val="24"/>
        </w:rPr>
      </w:pPr>
      <w:r w:rsidRPr="00010499">
        <w:rPr>
          <w:rFonts w:ascii="宋体" w:eastAsia="宋体" w:hAnsi="宋体" w:hint="eastAsia"/>
          <w:sz w:val="24"/>
        </w:rPr>
        <w:t>之后老师对“总会计师、财务总监、首席财务官”三个概念从服务对象和内容上进行了辨析。他们的相同点为都是会计的“头”，都管着会计。不同点从服务对象的角度，三者分别服务于央国企、上市公司、跨国公司。从内容上，总会计师的地位在不断提高，进入了党组成员；财务总监的地位要看企业情况，越缺钱或者市场化程度高越不缺钱的企业中，财务总监的地位越高。“经济越发展，会计越重要”中的经济发展体现在市场化程度越高。“有为才有位”</w:t>
      </w:r>
    </w:p>
    <w:p w14:paraId="49146A64" w14:textId="77777777" w:rsidR="00487C38" w:rsidRPr="00010499" w:rsidRDefault="00487C38" w:rsidP="00487C38">
      <w:pPr>
        <w:spacing w:line="360" w:lineRule="auto"/>
        <w:ind w:firstLineChars="200" w:firstLine="480"/>
        <w:jc w:val="left"/>
        <w:rPr>
          <w:rFonts w:ascii="宋体" w:eastAsia="宋体" w:hAnsi="宋体"/>
          <w:sz w:val="24"/>
        </w:rPr>
      </w:pPr>
      <w:r w:rsidRPr="00010499">
        <w:rPr>
          <w:rFonts w:ascii="宋体" w:eastAsia="宋体" w:hAnsi="宋体" w:hint="eastAsia"/>
          <w:sz w:val="24"/>
        </w:rPr>
        <w:t>什么是会计？会计是一个信息系统，为投资者提供决策有用的信息。</w:t>
      </w:r>
    </w:p>
    <w:p w14:paraId="324C0E8B" w14:textId="77777777" w:rsidR="00487C38" w:rsidRPr="00010499" w:rsidRDefault="00487C38" w:rsidP="00487C38">
      <w:pPr>
        <w:pStyle w:val="a4"/>
        <w:numPr>
          <w:ilvl w:val="0"/>
          <w:numId w:val="1"/>
        </w:numPr>
        <w:spacing w:line="360" w:lineRule="auto"/>
        <w:ind w:firstLineChars="0"/>
        <w:jc w:val="left"/>
        <w:rPr>
          <w:rFonts w:ascii="宋体" w:eastAsia="宋体" w:hAnsi="宋体"/>
          <w:sz w:val="24"/>
          <w:szCs w:val="24"/>
        </w:rPr>
      </w:pPr>
      <w:r w:rsidRPr="00010499">
        <w:rPr>
          <w:rFonts w:ascii="宋体" w:eastAsia="宋体" w:hAnsi="宋体" w:hint="eastAsia"/>
          <w:sz w:val="24"/>
          <w:szCs w:val="24"/>
        </w:rPr>
        <w:t>财务会计：生产要素的分配通过证券市场与银行体系（体现在上市融</w:t>
      </w:r>
      <w:r w:rsidRPr="00010499">
        <w:rPr>
          <w:rFonts w:ascii="宋体" w:eastAsia="宋体" w:hAnsi="宋体" w:hint="eastAsia"/>
          <w:sz w:val="24"/>
          <w:szCs w:val="24"/>
        </w:rPr>
        <w:lastRenderedPageBreak/>
        <w:t>资和银行贷款？）</w:t>
      </w:r>
    </w:p>
    <w:p w14:paraId="2AD6BA26" w14:textId="77777777" w:rsidR="00487C38" w:rsidRPr="00010499" w:rsidRDefault="00487C38" w:rsidP="00487C38">
      <w:pPr>
        <w:pStyle w:val="a4"/>
        <w:numPr>
          <w:ilvl w:val="0"/>
          <w:numId w:val="1"/>
        </w:numPr>
        <w:spacing w:line="360" w:lineRule="auto"/>
        <w:ind w:firstLineChars="0"/>
        <w:jc w:val="left"/>
        <w:rPr>
          <w:rFonts w:ascii="宋体" w:eastAsia="宋体" w:hAnsi="宋体"/>
          <w:sz w:val="24"/>
          <w:szCs w:val="24"/>
        </w:rPr>
      </w:pPr>
      <w:r w:rsidRPr="00010499">
        <w:rPr>
          <w:rFonts w:ascii="宋体" w:eastAsia="宋体" w:hAnsi="宋体" w:hint="eastAsia"/>
          <w:sz w:val="24"/>
          <w:szCs w:val="24"/>
        </w:rPr>
        <w:t>管理会计：为内部的计划控制提供报告。管会信息唯一的标准：有用性</w:t>
      </w:r>
    </w:p>
    <w:p w14:paraId="0AAFFA82" w14:textId="77777777" w:rsidR="00487C38" w:rsidRPr="00010499" w:rsidRDefault="00487C38" w:rsidP="00487C38">
      <w:pPr>
        <w:pStyle w:val="a4"/>
        <w:numPr>
          <w:ilvl w:val="0"/>
          <w:numId w:val="1"/>
        </w:numPr>
        <w:spacing w:line="360" w:lineRule="auto"/>
        <w:ind w:firstLineChars="0"/>
        <w:jc w:val="left"/>
        <w:rPr>
          <w:rFonts w:ascii="宋体" w:eastAsia="宋体" w:hAnsi="宋体"/>
          <w:sz w:val="24"/>
          <w:szCs w:val="24"/>
        </w:rPr>
      </w:pPr>
      <w:r w:rsidRPr="00010499">
        <w:rPr>
          <w:rFonts w:ascii="宋体" w:eastAsia="宋体" w:hAnsi="宋体" w:hint="eastAsia"/>
          <w:sz w:val="24"/>
          <w:szCs w:val="24"/>
        </w:rPr>
        <w:t>税务会计：在合理范围内将企业利润最小化。</w:t>
      </w:r>
    </w:p>
    <w:p w14:paraId="1C29F145" w14:textId="77777777" w:rsidR="00487C38" w:rsidRPr="00010499" w:rsidRDefault="00487C38" w:rsidP="00487C38">
      <w:pPr>
        <w:spacing w:line="360" w:lineRule="auto"/>
        <w:ind w:firstLineChars="200" w:firstLine="480"/>
        <w:jc w:val="left"/>
        <w:rPr>
          <w:rFonts w:ascii="宋体" w:eastAsia="宋体" w:hAnsi="宋体"/>
          <w:sz w:val="24"/>
        </w:rPr>
      </w:pPr>
      <w:r w:rsidRPr="00010499">
        <w:rPr>
          <w:rFonts w:ascii="宋体" w:eastAsia="宋体" w:hAnsi="宋体" w:hint="eastAsia"/>
          <w:sz w:val="24"/>
        </w:rPr>
        <w:t>第二部分讲从三个基本问题来理解管理会计：1、为什么需要管理会计？2、什么是管理会计？3、如何做管理会计？（why、what、how）</w:t>
      </w:r>
    </w:p>
    <w:p w14:paraId="1019A5B5" w14:textId="77777777" w:rsidR="00487C38" w:rsidRPr="00010499" w:rsidRDefault="00487C38" w:rsidP="00487C38">
      <w:pPr>
        <w:spacing w:line="360" w:lineRule="auto"/>
        <w:ind w:firstLineChars="200" w:firstLine="480"/>
        <w:jc w:val="left"/>
        <w:rPr>
          <w:rFonts w:ascii="宋体" w:eastAsia="宋体" w:hAnsi="宋体"/>
          <w:sz w:val="24"/>
        </w:rPr>
      </w:pPr>
      <w:r w:rsidRPr="00010499">
        <w:rPr>
          <w:rFonts w:ascii="宋体" w:eastAsia="宋体" w:hAnsi="宋体" w:hint="eastAsia"/>
          <w:sz w:val="24"/>
        </w:rPr>
        <w:t>一句话：管理会计是能通过</w:t>
      </w:r>
      <w:r w:rsidRPr="00010499">
        <w:rPr>
          <w:rFonts w:ascii="宋体" w:eastAsia="宋体" w:hAnsi="宋体" w:hint="eastAsia"/>
          <w:b/>
          <w:bCs/>
          <w:sz w:val="24"/>
        </w:rPr>
        <w:t>计划</w:t>
      </w:r>
      <w:r w:rsidRPr="00010499">
        <w:rPr>
          <w:rFonts w:ascii="宋体" w:eastAsia="宋体" w:hAnsi="宋体" w:hint="eastAsia"/>
          <w:sz w:val="24"/>
        </w:rPr>
        <w:t>和</w:t>
      </w:r>
      <w:r w:rsidRPr="00010499">
        <w:rPr>
          <w:rFonts w:ascii="宋体" w:eastAsia="宋体" w:hAnsi="宋体" w:hint="eastAsia"/>
          <w:b/>
          <w:bCs/>
          <w:sz w:val="24"/>
        </w:rPr>
        <w:t>控制</w:t>
      </w:r>
      <w:r w:rsidRPr="00010499">
        <w:rPr>
          <w:rFonts w:ascii="宋体" w:eastAsia="宋体" w:hAnsi="宋体" w:hint="eastAsia"/>
          <w:sz w:val="24"/>
        </w:rPr>
        <w:t>来达到企业目标（</w:t>
      </w:r>
      <w:r w:rsidRPr="00010499">
        <w:rPr>
          <w:rFonts w:ascii="宋体" w:eastAsia="宋体" w:hAnsi="宋体" w:hint="eastAsia"/>
          <w:b/>
          <w:bCs/>
          <w:sz w:val="24"/>
        </w:rPr>
        <w:t>创造价值</w:t>
      </w:r>
      <w:r w:rsidRPr="00010499">
        <w:rPr>
          <w:rFonts w:ascii="宋体" w:eastAsia="宋体" w:hAnsi="宋体" w:hint="eastAsia"/>
          <w:sz w:val="24"/>
        </w:rPr>
        <w:t>）的活动。成本管理+业绩评价。理性与非理性的结合（思维上）</w:t>
      </w:r>
    </w:p>
    <w:p w14:paraId="42F6C8BA" w14:textId="77777777" w:rsidR="00487C38" w:rsidRPr="00010499" w:rsidRDefault="00487C38" w:rsidP="00487C38">
      <w:pPr>
        <w:spacing w:line="360" w:lineRule="auto"/>
        <w:ind w:firstLineChars="200" w:firstLine="480"/>
        <w:jc w:val="left"/>
        <w:rPr>
          <w:rFonts w:ascii="宋体" w:eastAsia="宋体" w:hAnsi="宋体"/>
          <w:sz w:val="24"/>
        </w:rPr>
      </w:pPr>
      <w:r w:rsidRPr="00010499">
        <w:rPr>
          <w:rFonts w:ascii="宋体" w:eastAsia="宋体" w:hAnsi="宋体" w:hint="eastAsia"/>
          <w:sz w:val="24"/>
        </w:rPr>
        <w:t>简单理解计划与控制：你有了目标之后，需要制定可行方案来达到你的目标，这就是计划；有了可行方案还需要执行，控制便是保证让方案落地，达成最后的目标。</w:t>
      </w:r>
    </w:p>
    <w:tbl>
      <w:tblPr>
        <w:tblStyle w:val="a3"/>
        <w:tblW w:w="0" w:type="auto"/>
        <w:jc w:val="center"/>
        <w:tblLook w:val="04A0" w:firstRow="1" w:lastRow="0" w:firstColumn="1" w:lastColumn="0" w:noHBand="0" w:noVBand="1"/>
      </w:tblPr>
      <w:tblGrid>
        <w:gridCol w:w="2072"/>
        <w:gridCol w:w="2071"/>
        <w:gridCol w:w="2089"/>
      </w:tblGrid>
      <w:tr w:rsidR="007E4FA6" w:rsidRPr="00010499" w14:paraId="66FCA203" w14:textId="77777777" w:rsidTr="007E4FA6">
        <w:trPr>
          <w:jc w:val="center"/>
        </w:trPr>
        <w:tc>
          <w:tcPr>
            <w:tcW w:w="2072" w:type="dxa"/>
          </w:tcPr>
          <w:p w14:paraId="107F5559" w14:textId="77777777" w:rsidR="007E4FA6" w:rsidRPr="00010499" w:rsidRDefault="007E4FA6" w:rsidP="007E4FA6">
            <w:pPr>
              <w:spacing w:line="360" w:lineRule="auto"/>
              <w:jc w:val="center"/>
              <w:rPr>
                <w:rFonts w:ascii="宋体" w:eastAsia="宋体" w:hAnsi="宋体"/>
                <w:sz w:val="24"/>
                <w:szCs w:val="24"/>
              </w:rPr>
            </w:pPr>
            <w:r w:rsidRPr="00010499">
              <w:rPr>
                <w:rFonts w:ascii="宋体" w:eastAsia="宋体" w:hAnsi="宋体" w:hint="eastAsia"/>
                <w:sz w:val="24"/>
                <w:szCs w:val="24"/>
              </w:rPr>
              <w:t>计划</w:t>
            </w:r>
          </w:p>
        </w:tc>
        <w:tc>
          <w:tcPr>
            <w:tcW w:w="2071" w:type="dxa"/>
          </w:tcPr>
          <w:p w14:paraId="7FF9FFA2" w14:textId="77777777" w:rsidR="007E4FA6" w:rsidRPr="00010499" w:rsidRDefault="007E4FA6" w:rsidP="007E4FA6">
            <w:pPr>
              <w:spacing w:line="360" w:lineRule="auto"/>
              <w:jc w:val="center"/>
              <w:rPr>
                <w:rFonts w:ascii="宋体" w:eastAsia="宋体" w:hAnsi="宋体"/>
                <w:sz w:val="24"/>
                <w:szCs w:val="24"/>
              </w:rPr>
            </w:pPr>
            <w:r w:rsidRPr="00010499">
              <w:rPr>
                <w:rFonts w:ascii="宋体" w:eastAsia="宋体" w:hAnsi="宋体" w:hint="eastAsia"/>
                <w:sz w:val="24"/>
                <w:szCs w:val="24"/>
              </w:rPr>
              <w:t>成本管理过程</w:t>
            </w:r>
          </w:p>
        </w:tc>
        <w:tc>
          <w:tcPr>
            <w:tcW w:w="2089" w:type="dxa"/>
          </w:tcPr>
          <w:p w14:paraId="34D0F4EB" w14:textId="77777777" w:rsidR="007E4FA6" w:rsidRPr="00010499" w:rsidRDefault="007E4FA6" w:rsidP="007E4FA6">
            <w:pPr>
              <w:spacing w:line="360" w:lineRule="auto"/>
              <w:ind w:firstLineChars="200" w:firstLine="480"/>
              <w:jc w:val="center"/>
              <w:rPr>
                <w:rFonts w:ascii="宋体" w:eastAsia="宋体" w:hAnsi="宋体"/>
                <w:sz w:val="24"/>
                <w:szCs w:val="24"/>
              </w:rPr>
            </w:pPr>
            <w:r w:rsidRPr="00010499">
              <w:rPr>
                <w:rFonts w:ascii="宋体" w:eastAsia="宋体" w:hAnsi="宋体" w:hint="eastAsia"/>
                <w:sz w:val="24"/>
                <w:szCs w:val="24"/>
              </w:rPr>
              <w:t>战略制定</w:t>
            </w:r>
          </w:p>
        </w:tc>
      </w:tr>
      <w:tr w:rsidR="007E4FA6" w:rsidRPr="00010499" w14:paraId="702EA467" w14:textId="77777777" w:rsidTr="007E4FA6">
        <w:trPr>
          <w:jc w:val="center"/>
        </w:trPr>
        <w:tc>
          <w:tcPr>
            <w:tcW w:w="2072" w:type="dxa"/>
          </w:tcPr>
          <w:p w14:paraId="04E02B47" w14:textId="77777777" w:rsidR="007E4FA6" w:rsidRPr="00010499" w:rsidRDefault="007E4FA6" w:rsidP="007E4FA6">
            <w:pPr>
              <w:spacing w:line="360" w:lineRule="auto"/>
              <w:jc w:val="center"/>
              <w:rPr>
                <w:rFonts w:ascii="宋体" w:eastAsia="宋体" w:hAnsi="宋体"/>
                <w:sz w:val="24"/>
                <w:szCs w:val="24"/>
              </w:rPr>
            </w:pPr>
            <w:r w:rsidRPr="00010499">
              <w:rPr>
                <w:rFonts w:ascii="宋体" w:eastAsia="宋体" w:hAnsi="宋体" w:hint="eastAsia"/>
                <w:sz w:val="24"/>
                <w:szCs w:val="24"/>
              </w:rPr>
              <w:t>控制</w:t>
            </w:r>
          </w:p>
        </w:tc>
        <w:tc>
          <w:tcPr>
            <w:tcW w:w="2071" w:type="dxa"/>
          </w:tcPr>
          <w:p w14:paraId="26E902A2" w14:textId="77777777" w:rsidR="007E4FA6" w:rsidRPr="00010499" w:rsidRDefault="007E4FA6" w:rsidP="007E4FA6">
            <w:pPr>
              <w:spacing w:line="360" w:lineRule="auto"/>
              <w:jc w:val="center"/>
              <w:rPr>
                <w:rFonts w:ascii="宋体" w:eastAsia="宋体" w:hAnsi="宋体"/>
                <w:sz w:val="24"/>
                <w:szCs w:val="24"/>
              </w:rPr>
            </w:pPr>
            <w:r w:rsidRPr="00010499">
              <w:rPr>
                <w:rFonts w:ascii="宋体" w:eastAsia="宋体" w:hAnsi="宋体" w:hint="eastAsia"/>
                <w:sz w:val="24"/>
                <w:szCs w:val="24"/>
              </w:rPr>
              <w:t>业绩管理过程</w:t>
            </w:r>
          </w:p>
        </w:tc>
        <w:tc>
          <w:tcPr>
            <w:tcW w:w="2089" w:type="dxa"/>
          </w:tcPr>
          <w:p w14:paraId="5416D166" w14:textId="77777777" w:rsidR="007E4FA6" w:rsidRPr="00010499" w:rsidRDefault="007E4FA6" w:rsidP="007E4FA6">
            <w:pPr>
              <w:spacing w:line="360" w:lineRule="auto"/>
              <w:ind w:firstLineChars="200" w:firstLine="480"/>
              <w:jc w:val="center"/>
              <w:rPr>
                <w:rFonts w:ascii="宋体" w:eastAsia="宋体" w:hAnsi="宋体"/>
                <w:sz w:val="24"/>
                <w:szCs w:val="24"/>
              </w:rPr>
            </w:pPr>
            <w:r w:rsidRPr="00010499">
              <w:rPr>
                <w:rFonts w:ascii="宋体" w:eastAsia="宋体" w:hAnsi="宋体" w:hint="eastAsia"/>
                <w:sz w:val="24"/>
                <w:szCs w:val="24"/>
              </w:rPr>
              <w:t>战略执行</w:t>
            </w:r>
          </w:p>
        </w:tc>
      </w:tr>
    </w:tbl>
    <w:p w14:paraId="4865EFEA" w14:textId="77777777" w:rsidR="00487C38" w:rsidRPr="00010499" w:rsidRDefault="00487C38" w:rsidP="00487C38">
      <w:pPr>
        <w:spacing w:line="360" w:lineRule="auto"/>
        <w:ind w:firstLineChars="200" w:firstLine="480"/>
        <w:jc w:val="left"/>
        <w:rPr>
          <w:rFonts w:ascii="宋体" w:eastAsia="宋体" w:hAnsi="宋体"/>
          <w:sz w:val="24"/>
        </w:rPr>
      </w:pPr>
      <w:r w:rsidRPr="00010499">
        <w:rPr>
          <w:rFonts w:ascii="宋体" w:eastAsia="宋体" w:hAnsi="宋体" w:hint="eastAsia"/>
          <w:sz w:val="24"/>
        </w:rPr>
        <w:t>从不同的阶段来看：在经济短缺的时代（如我国2</w:t>
      </w:r>
      <w:r w:rsidRPr="00010499">
        <w:rPr>
          <w:rFonts w:ascii="宋体" w:eastAsia="宋体" w:hAnsi="宋体"/>
          <w:sz w:val="24"/>
        </w:rPr>
        <w:t>0</w:t>
      </w:r>
      <w:r w:rsidRPr="00010499">
        <w:rPr>
          <w:rFonts w:ascii="宋体" w:eastAsia="宋体" w:hAnsi="宋体" w:hint="eastAsia"/>
          <w:sz w:val="24"/>
        </w:rPr>
        <w:t>世纪8</w:t>
      </w:r>
      <w:r w:rsidRPr="00010499">
        <w:rPr>
          <w:rFonts w:ascii="宋体" w:eastAsia="宋体" w:hAnsi="宋体"/>
          <w:sz w:val="24"/>
        </w:rPr>
        <w:t>0</w:t>
      </w:r>
      <w:r w:rsidRPr="00010499">
        <w:rPr>
          <w:rFonts w:ascii="宋体" w:eastAsia="宋体" w:hAnsi="宋体" w:hint="eastAsia"/>
          <w:sz w:val="24"/>
        </w:rPr>
        <w:t>年代），管理会计倾向于追求高效率；在经济竞争激烈的年代（如2</w:t>
      </w:r>
      <w:r w:rsidRPr="00010499">
        <w:rPr>
          <w:rFonts w:ascii="宋体" w:eastAsia="宋体" w:hAnsi="宋体"/>
          <w:sz w:val="24"/>
        </w:rPr>
        <w:t>0</w:t>
      </w:r>
      <w:r w:rsidRPr="00010499">
        <w:rPr>
          <w:rFonts w:ascii="宋体" w:eastAsia="宋体" w:hAnsi="宋体" w:hint="eastAsia"/>
          <w:sz w:val="24"/>
        </w:rPr>
        <w:t>世纪9</w:t>
      </w:r>
      <w:r w:rsidRPr="00010499">
        <w:rPr>
          <w:rFonts w:ascii="宋体" w:eastAsia="宋体" w:hAnsi="宋体"/>
          <w:sz w:val="24"/>
        </w:rPr>
        <w:t>0</w:t>
      </w:r>
      <w:r w:rsidRPr="00010499">
        <w:rPr>
          <w:rFonts w:ascii="宋体" w:eastAsia="宋体" w:hAnsi="宋体" w:hint="eastAsia"/>
          <w:sz w:val="24"/>
        </w:rPr>
        <w:t>年代），管理会计倾向于追求效益；在大变革时代（当前），管理会计追求“以不变应万变”的核心竞争力。</w:t>
      </w:r>
    </w:p>
    <w:p w14:paraId="09B1BE73" w14:textId="77777777" w:rsidR="00487C38" w:rsidRDefault="00487C38" w:rsidP="00487C38">
      <w:pPr>
        <w:spacing w:line="360" w:lineRule="auto"/>
        <w:jc w:val="center"/>
        <w:rPr>
          <w:rFonts w:ascii="宋体" w:eastAsia="宋体" w:hAnsi="宋体"/>
          <w:sz w:val="44"/>
          <w:szCs w:val="44"/>
        </w:rPr>
      </w:pPr>
      <w:r w:rsidRPr="00000286">
        <w:rPr>
          <w:rFonts w:ascii="宋体" w:eastAsia="宋体" w:hAnsi="宋体" w:hint="eastAsia"/>
          <w:sz w:val="44"/>
          <w:szCs w:val="44"/>
        </w:rPr>
        <w:t>第</w:t>
      </w:r>
      <w:r>
        <w:rPr>
          <w:rFonts w:ascii="宋体" w:eastAsia="宋体" w:hAnsi="宋体" w:hint="eastAsia"/>
          <w:sz w:val="44"/>
          <w:szCs w:val="44"/>
        </w:rPr>
        <w:t>二</w:t>
      </w:r>
      <w:r w:rsidRPr="00000286">
        <w:rPr>
          <w:rFonts w:ascii="宋体" w:eastAsia="宋体" w:hAnsi="宋体" w:hint="eastAsia"/>
          <w:sz w:val="44"/>
          <w:szCs w:val="44"/>
        </w:rPr>
        <w:t>讲</w:t>
      </w:r>
    </w:p>
    <w:p w14:paraId="02E3FE79" w14:textId="77777777" w:rsidR="00487C38" w:rsidRDefault="00487C38" w:rsidP="00487C38">
      <w:pPr>
        <w:spacing w:line="360" w:lineRule="auto"/>
        <w:ind w:firstLineChars="200" w:firstLine="482"/>
        <w:jc w:val="left"/>
        <w:rPr>
          <w:rFonts w:ascii="宋体" w:eastAsia="宋体" w:hAnsi="宋体"/>
          <w:sz w:val="24"/>
        </w:rPr>
      </w:pPr>
      <w:r w:rsidRPr="00D930D0">
        <w:rPr>
          <w:rFonts w:ascii="宋体" w:eastAsia="宋体" w:hAnsi="宋体" w:hint="eastAsia"/>
          <w:b/>
          <w:bCs/>
          <w:sz w:val="24"/>
        </w:rPr>
        <w:t>老师推荐用书</w:t>
      </w:r>
      <w:r>
        <w:rPr>
          <w:rFonts w:ascii="宋体" w:eastAsia="宋体" w:hAnsi="宋体" w:hint="eastAsia"/>
          <w:sz w:val="24"/>
        </w:rPr>
        <w:t>：</w:t>
      </w:r>
    </w:p>
    <w:p w14:paraId="7FA62060"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1、《高级管理会计》（第3版）</w:t>
      </w:r>
      <w:r w:rsidRPr="00F01A4C">
        <w:rPr>
          <w:rFonts w:ascii="宋体" w:eastAsia="宋体" w:hAnsi="宋体" w:hint="eastAsia"/>
          <w:sz w:val="24"/>
        </w:rPr>
        <w:t>[美] 罗伯特·S.卡普兰，安东尼·A.阿特金森 著，吕长江 译</w:t>
      </w:r>
    </w:p>
    <w:p w14:paraId="2334FA77" w14:textId="77777777" w:rsidR="00487C38" w:rsidRPr="00F01A4C" w:rsidRDefault="00487C38" w:rsidP="00487C38">
      <w:pPr>
        <w:spacing w:line="360" w:lineRule="auto"/>
        <w:ind w:firstLineChars="200" w:firstLine="480"/>
        <w:jc w:val="left"/>
        <w:rPr>
          <w:rFonts w:ascii="宋体" w:eastAsia="宋体" w:hAnsi="宋体"/>
          <w:sz w:val="24"/>
        </w:rPr>
      </w:pPr>
      <w:r>
        <w:rPr>
          <w:rFonts w:ascii="宋体" w:eastAsia="宋体" w:hAnsi="宋体"/>
          <w:sz w:val="24"/>
        </w:rPr>
        <w:t>2</w:t>
      </w:r>
      <w:r>
        <w:rPr>
          <w:rFonts w:ascii="宋体" w:eastAsia="宋体" w:hAnsi="宋体" w:hint="eastAsia"/>
          <w:sz w:val="24"/>
        </w:rPr>
        <w:t>、《管理哲学与管理会计案例分析》 王建新编著</w:t>
      </w:r>
    </w:p>
    <w:p w14:paraId="42796DE3" w14:textId="77777777" w:rsidR="00487C38" w:rsidRDefault="00487C38" w:rsidP="00487C38">
      <w:pPr>
        <w:spacing w:line="360" w:lineRule="auto"/>
        <w:ind w:firstLineChars="200" w:firstLine="482"/>
        <w:jc w:val="left"/>
        <w:rPr>
          <w:rFonts w:ascii="宋体" w:eastAsia="宋体" w:hAnsi="宋体"/>
          <w:sz w:val="24"/>
        </w:rPr>
      </w:pPr>
      <w:r w:rsidRPr="00D930D0">
        <w:rPr>
          <w:rFonts w:ascii="宋体" w:eastAsia="宋体" w:hAnsi="宋体" w:hint="eastAsia"/>
          <w:b/>
          <w:bCs/>
          <w:sz w:val="24"/>
        </w:rPr>
        <w:t>课程内容</w:t>
      </w:r>
      <w:r>
        <w:rPr>
          <w:rFonts w:ascii="宋体" w:eastAsia="宋体" w:hAnsi="宋体" w:hint="eastAsia"/>
          <w:sz w:val="24"/>
        </w:rPr>
        <w:t>：</w:t>
      </w:r>
    </w:p>
    <w:p w14:paraId="47798251"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1、管理会计与两个物理定律的关系（摩尔定律和热力学第二定律）</w:t>
      </w:r>
    </w:p>
    <w:p w14:paraId="1B894A00"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2、如何用好管理会计</w:t>
      </w:r>
    </w:p>
    <w:p w14:paraId="7CE89D0A"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3、成本会计的起源</w:t>
      </w:r>
    </w:p>
    <w:p w14:paraId="02DD8DEF" w14:textId="77777777" w:rsidR="00487C38" w:rsidRDefault="00487C38" w:rsidP="00487C38">
      <w:pPr>
        <w:spacing w:line="360" w:lineRule="auto"/>
        <w:ind w:firstLineChars="200" w:firstLine="480"/>
        <w:jc w:val="left"/>
        <w:rPr>
          <w:rFonts w:ascii="宋体" w:eastAsia="宋体" w:hAnsi="宋体"/>
          <w:sz w:val="24"/>
        </w:rPr>
      </w:pPr>
      <w:r w:rsidRPr="00530CD5">
        <w:rPr>
          <w:rFonts w:ascii="宋体" w:eastAsia="宋体" w:hAnsi="宋体" w:hint="eastAsia"/>
          <w:sz w:val="24"/>
        </w:rPr>
        <w:t>（1）行业组织的变化（19世纪上半叶）</w:t>
      </w:r>
      <w:r>
        <w:rPr>
          <w:rFonts w:ascii="宋体" w:eastAsia="宋体" w:hAnsi="宋体" w:hint="eastAsia"/>
          <w:sz w:val="24"/>
        </w:rPr>
        <w:t>：</w:t>
      </w:r>
      <w:r w:rsidRPr="00530CD5">
        <w:rPr>
          <w:rFonts w:ascii="宋体" w:eastAsia="宋体" w:hAnsi="宋体" w:hint="eastAsia"/>
          <w:sz w:val="24"/>
        </w:rPr>
        <w:t>纺织行业生产的复杂性</w:t>
      </w:r>
      <w:r>
        <w:rPr>
          <w:rFonts w:ascii="宋体" w:eastAsia="宋体" w:hAnsi="宋体" w:hint="eastAsia"/>
          <w:sz w:val="24"/>
        </w:rPr>
        <w:t>、</w:t>
      </w:r>
      <w:r w:rsidRPr="00530CD5">
        <w:rPr>
          <w:rFonts w:ascii="宋体" w:eastAsia="宋体" w:hAnsi="宋体" w:hint="eastAsia"/>
          <w:sz w:val="24"/>
        </w:rPr>
        <w:t>铁路运输业业务的分散性</w:t>
      </w:r>
      <w:r>
        <w:rPr>
          <w:rFonts w:ascii="宋体" w:eastAsia="宋体" w:hAnsi="宋体" w:hint="eastAsia"/>
          <w:sz w:val="24"/>
        </w:rPr>
        <w:t>。两大行业提出成本计算与内控的问题</w:t>
      </w:r>
    </w:p>
    <w:p w14:paraId="089AC2B3" w14:textId="77777777" w:rsidR="00487C38" w:rsidRPr="00530CD5" w:rsidRDefault="00487C38" w:rsidP="00487C38">
      <w:pPr>
        <w:spacing w:line="360" w:lineRule="auto"/>
        <w:ind w:firstLineChars="200" w:firstLine="480"/>
        <w:jc w:val="left"/>
        <w:rPr>
          <w:rFonts w:ascii="宋体" w:eastAsia="宋体" w:hAnsi="宋体"/>
          <w:sz w:val="24"/>
        </w:rPr>
      </w:pPr>
      <w:r w:rsidRPr="00530CD5">
        <w:rPr>
          <w:rFonts w:ascii="宋体" w:eastAsia="宋体" w:hAnsi="宋体" w:hint="eastAsia"/>
          <w:sz w:val="24"/>
        </w:rPr>
        <w:t>（2）1880年以后，生产的两大特点：跨地区的生产经营</w:t>
      </w:r>
      <w:r>
        <w:rPr>
          <w:rFonts w:ascii="宋体" w:eastAsia="宋体" w:hAnsi="宋体" w:hint="eastAsia"/>
          <w:sz w:val="24"/>
        </w:rPr>
        <w:t>；</w:t>
      </w:r>
      <w:r w:rsidRPr="00530CD5">
        <w:rPr>
          <w:rFonts w:ascii="宋体" w:eastAsia="宋体" w:hAnsi="宋体" w:hint="eastAsia"/>
          <w:sz w:val="24"/>
        </w:rPr>
        <w:t>生产规模进一</w:t>
      </w:r>
      <w:r w:rsidRPr="00530CD5">
        <w:rPr>
          <w:rFonts w:ascii="宋体" w:eastAsia="宋体" w:hAnsi="宋体" w:hint="eastAsia"/>
          <w:sz w:val="24"/>
        </w:rPr>
        <w:lastRenderedPageBreak/>
        <w:t>步扩大</w:t>
      </w:r>
      <w:r>
        <w:rPr>
          <w:rFonts w:ascii="宋体" w:eastAsia="宋体" w:hAnsi="宋体" w:hint="eastAsia"/>
          <w:sz w:val="24"/>
        </w:rPr>
        <w:t>。</w:t>
      </w:r>
    </w:p>
    <w:p w14:paraId="342BFB56"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4、中国管理会计实践</w:t>
      </w:r>
    </w:p>
    <w:p w14:paraId="1655E675" w14:textId="77777777" w:rsidR="00487C38" w:rsidRPr="00530CD5"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建设</w:t>
      </w:r>
      <w:r w:rsidRPr="00530CD5">
        <w:rPr>
          <w:rFonts w:ascii="宋体" w:eastAsia="宋体" w:hAnsi="宋体" w:hint="eastAsia"/>
          <w:sz w:val="24"/>
        </w:rPr>
        <w:t>具有中国特色的责任会计</w:t>
      </w:r>
      <w:r>
        <w:rPr>
          <w:rFonts w:ascii="宋体" w:eastAsia="宋体" w:hAnsi="宋体" w:hint="eastAsia"/>
          <w:sz w:val="24"/>
        </w:rPr>
        <w:t>。</w:t>
      </w:r>
      <w:r w:rsidRPr="00530CD5">
        <w:rPr>
          <w:rFonts w:ascii="宋体" w:eastAsia="宋体" w:hAnsi="宋体" w:hint="eastAsia"/>
          <w:sz w:val="24"/>
        </w:rPr>
        <w:t>我国50年代MA，首推责任会计</w:t>
      </w:r>
    </w:p>
    <w:p w14:paraId="7876C106" w14:textId="77777777" w:rsidR="00487C38" w:rsidRPr="00530CD5" w:rsidRDefault="00487C38" w:rsidP="00487C38">
      <w:pPr>
        <w:spacing w:line="360" w:lineRule="auto"/>
        <w:ind w:firstLineChars="200" w:firstLine="480"/>
        <w:jc w:val="left"/>
        <w:rPr>
          <w:rFonts w:ascii="宋体" w:eastAsia="宋体" w:hAnsi="宋体"/>
          <w:sz w:val="24"/>
        </w:rPr>
      </w:pPr>
      <w:r w:rsidRPr="00530CD5">
        <w:rPr>
          <w:rFonts w:ascii="宋体" w:eastAsia="宋体" w:hAnsi="宋体" w:hint="eastAsia"/>
          <w:sz w:val="24"/>
        </w:rPr>
        <w:t xml:space="preserve">  （1）时间  50年代-----90年代 </w:t>
      </w:r>
    </w:p>
    <w:p w14:paraId="7ED7F34E" w14:textId="77777777" w:rsidR="00487C38" w:rsidRPr="00530CD5" w:rsidRDefault="00487C38" w:rsidP="00487C38">
      <w:pPr>
        <w:spacing w:line="360" w:lineRule="auto"/>
        <w:ind w:firstLineChars="200" w:firstLine="480"/>
        <w:jc w:val="left"/>
        <w:rPr>
          <w:rFonts w:ascii="宋体" w:eastAsia="宋体" w:hAnsi="宋体"/>
          <w:sz w:val="24"/>
        </w:rPr>
      </w:pPr>
      <w:r w:rsidRPr="00530CD5">
        <w:rPr>
          <w:rFonts w:ascii="宋体" w:eastAsia="宋体" w:hAnsi="宋体" w:hint="eastAsia"/>
          <w:sz w:val="24"/>
        </w:rPr>
        <w:t xml:space="preserve">  （2）标志性成果</w:t>
      </w:r>
    </w:p>
    <w:p w14:paraId="3D9E0420" w14:textId="77777777" w:rsidR="00487C38" w:rsidRPr="00530CD5" w:rsidRDefault="00487C38" w:rsidP="00487C38">
      <w:pPr>
        <w:spacing w:line="360" w:lineRule="auto"/>
        <w:ind w:firstLineChars="200" w:firstLine="480"/>
        <w:jc w:val="left"/>
        <w:rPr>
          <w:rFonts w:ascii="宋体" w:eastAsia="宋体" w:hAnsi="宋体"/>
          <w:sz w:val="24"/>
        </w:rPr>
      </w:pPr>
      <w:r w:rsidRPr="00530CD5">
        <w:rPr>
          <w:rFonts w:ascii="宋体" w:eastAsia="宋体" w:hAnsi="宋体" w:hint="eastAsia"/>
          <w:sz w:val="24"/>
        </w:rPr>
        <w:t xml:space="preserve">       50年代初，班组经济核算</w:t>
      </w:r>
    </w:p>
    <w:p w14:paraId="72112526" w14:textId="77777777" w:rsidR="00487C38" w:rsidRPr="00530CD5" w:rsidRDefault="00487C38" w:rsidP="00487C38">
      <w:pPr>
        <w:spacing w:line="360" w:lineRule="auto"/>
        <w:ind w:firstLineChars="200" w:firstLine="480"/>
        <w:jc w:val="left"/>
        <w:rPr>
          <w:rFonts w:ascii="宋体" w:eastAsia="宋体" w:hAnsi="宋体"/>
          <w:sz w:val="24"/>
        </w:rPr>
      </w:pPr>
      <w:r w:rsidRPr="00530CD5">
        <w:rPr>
          <w:rFonts w:ascii="宋体" w:eastAsia="宋体" w:hAnsi="宋体" w:hint="eastAsia"/>
          <w:sz w:val="24"/>
        </w:rPr>
        <w:t xml:space="preserve">       60年代，资金成本归口分级管理</w:t>
      </w:r>
    </w:p>
    <w:p w14:paraId="16CB27BB" w14:textId="77777777" w:rsidR="00487C38" w:rsidRPr="00530CD5" w:rsidRDefault="00487C38" w:rsidP="00487C38">
      <w:pPr>
        <w:spacing w:line="360" w:lineRule="auto"/>
        <w:ind w:firstLineChars="200" w:firstLine="480"/>
        <w:jc w:val="left"/>
        <w:rPr>
          <w:rFonts w:ascii="宋体" w:eastAsia="宋体" w:hAnsi="宋体"/>
          <w:sz w:val="24"/>
        </w:rPr>
      </w:pPr>
      <w:r w:rsidRPr="00530CD5">
        <w:rPr>
          <w:rFonts w:ascii="宋体" w:eastAsia="宋体" w:hAnsi="宋体" w:hint="eastAsia"/>
          <w:sz w:val="24"/>
        </w:rPr>
        <w:t xml:space="preserve">       80年代，与经济责任配套的厂内经济核算</w:t>
      </w:r>
    </w:p>
    <w:p w14:paraId="0ABFED68" w14:textId="77777777" w:rsidR="00487C38" w:rsidRPr="00530CD5" w:rsidRDefault="00487C38" w:rsidP="00487C38">
      <w:pPr>
        <w:spacing w:line="360" w:lineRule="auto"/>
        <w:ind w:firstLineChars="200" w:firstLine="480"/>
        <w:jc w:val="left"/>
        <w:rPr>
          <w:rFonts w:ascii="宋体" w:eastAsia="宋体" w:hAnsi="宋体"/>
          <w:sz w:val="24"/>
        </w:rPr>
      </w:pPr>
      <w:r w:rsidRPr="00530CD5">
        <w:rPr>
          <w:rFonts w:ascii="宋体" w:eastAsia="宋体" w:hAnsi="宋体" w:hint="eastAsia"/>
          <w:sz w:val="24"/>
        </w:rPr>
        <w:t xml:space="preserve">       90年代，邯郸钢铁总厂成本否决等</w:t>
      </w:r>
    </w:p>
    <w:p w14:paraId="0003524D"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5、如何理解成本</w:t>
      </w:r>
    </w:p>
    <w:p w14:paraId="1A790B33" w14:textId="2202DD17" w:rsidR="00487C38" w:rsidRDefault="00487C38" w:rsidP="00487C38">
      <w:pPr>
        <w:spacing w:line="360" w:lineRule="auto"/>
        <w:ind w:firstLineChars="200" w:firstLine="480"/>
        <w:jc w:val="left"/>
        <w:rPr>
          <w:rFonts w:ascii="宋体" w:eastAsia="宋体" w:hAnsi="宋体"/>
          <w:sz w:val="24"/>
        </w:rPr>
      </w:pPr>
      <w:r w:rsidRPr="00D930D0">
        <w:rPr>
          <w:rFonts w:ascii="宋体" w:eastAsia="宋体" w:hAnsi="宋体" w:hint="eastAsia"/>
          <w:sz w:val="24"/>
        </w:rPr>
        <w:t>关于成本，老师从两个角度去解释：1、成本与费用的区别，前强调有归集对象，后者强调期间概念。2、从成本在B/S和利润表的表现形式，在前者表现为资产，在后者表现为费用。不同目的，不同成本。</w:t>
      </w:r>
    </w:p>
    <w:p w14:paraId="30AF51FC" w14:textId="77777777" w:rsidR="00487C38" w:rsidRDefault="00487C38" w:rsidP="007E4FA6">
      <w:pPr>
        <w:spacing w:beforeLines="100" w:before="312" w:afterLines="100" w:after="312" w:line="360" w:lineRule="auto"/>
        <w:jc w:val="center"/>
        <w:rPr>
          <w:rFonts w:ascii="宋体" w:eastAsia="宋体" w:hAnsi="宋体"/>
          <w:sz w:val="44"/>
          <w:szCs w:val="44"/>
        </w:rPr>
      </w:pPr>
      <w:r w:rsidRPr="00000286">
        <w:rPr>
          <w:rFonts w:ascii="宋体" w:eastAsia="宋体" w:hAnsi="宋体" w:hint="eastAsia"/>
          <w:sz w:val="44"/>
          <w:szCs w:val="44"/>
        </w:rPr>
        <w:t>第</w:t>
      </w:r>
      <w:r>
        <w:rPr>
          <w:rFonts w:ascii="宋体" w:eastAsia="宋体" w:hAnsi="宋体" w:hint="eastAsia"/>
          <w:sz w:val="44"/>
          <w:szCs w:val="44"/>
        </w:rPr>
        <w:t>三</w:t>
      </w:r>
      <w:r w:rsidRPr="00000286">
        <w:rPr>
          <w:rFonts w:ascii="宋体" w:eastAsia="宋体" w:hAnsi="宋体" w:hint="eastAsia"/>
          <w:sz w:val="44"/>
          <w:szCs w:val="44"/>
        </w:rPr>
        <w:t>讲</w:t>
      </w:r>
    </w:p>
    <w:p w14:paraId="50E90986" w14:textId="77777777" w:rsidR="00487C38" w:rsidRPr="00D930D0" w:rsidRDefault="00487C38" w:rsidP="00487C38">
      <w:pPr>
        <w:spacing w:line="360" w:lineRule="auto"/>
        <w:ind w:firstLineChars="200" w:firstLine="480"/>
        <w:jc w:val="left"/>
        <w:rPr>
          <w:rFonts w:ascii="宋体" w:eastAsia="宋体" w:hAnsi="宋体"/>
          <w:sz w:val="24"/>
        </w:rPr>
      </w:pPr>
      <w:r w:rsidRPr="00D930D0">
        <w:rPr>
          <w:rFonts w:ascii="宋体" w:eastAsia="宋体" w:hAnsi="宋体" w:hint="eastAsia"/>
          <w:sz w:val="24"/>
        </w:rPr>
        <w:t>主要讲了短期生产和长期生产。短期生产要注意的是增加对瓶颈资源的有效利用，根据约束理论（就像我们常说的短板效应），生产能力有限时，企业组织生产能力取决于最薄弱的环节。因此要识别限制和管理限制，具体是增加约束资源的供给或者减少对约束资源的需求。</w:t>
      </w:r>
    </w:p>
    <w:p w14:paraId="171F3B20" w14:textId="77777777" w:rsidR="00487C38" w:rsidRPr="00D930D0" w:rsidRDefault="00487C38" w:rsidP="00487C38">
      <w:pPr>
        <w:spacing w:line="360" w:lineRule="auto"/>
        <w:ind w:firstLineChars="200" w:firstLine="480"/>
        <w:jc w:val="left"/>
        <w:rPr>
          <w:rFonts w:ascii="宋体" w:eastAsia="宋体" w:hAnsi="宋体"/>
          <w:sz w:val="24"/>
        </w:rPr>
      </w:pPr>
      <w:r w:rsidRPr="00D930D0">
        <w:rPr>
          <w:rFonts w:ascii="宋体" w:eastAsia="宋体" w:hAnsi="宋体" w:hint="eastAsia"/>
          <w:sz w:val="24"/>
        </w:rPr>
        <w:t>接着，老师又对短板效应和长板效应展开了辩证分析。两种理论并不矛盾，有各自适用的条件。就像老师说的，对生活尽量别有短板，对谋生需要长板。</w:t>
      </w:r>
    </w:p>
    <w:p w14:paraId="242C09E7" w14:textId="77777777" w:rsidR="00487C38" w:rsidRPr="00D930D0" w:rsidRDefault="00487C38" w:rsidP="00487C38">
      <w:pPr>
        <w:spacing w:line="360" w:lineRule="auto"/>
        <w:ind w:firstLineChars="200" w:firstLine="480"/>
        <w:jc w:val="left"/>
        <w:rPr>
          <w:rFonts w:ascii="宋体" w:eastAsia="宋体" w:hAnsi="宋体"/>
          <w:sz w:val="24"/>
        </w:rPr>
      </w:pPr>
      <w:r w:rsidRPr="00D930D0">
        <w:rPr>
          <w:rFonts w:ascii="宋体" w:eastAsia="宋体" w:hAnsi="宋体" w:hint="eastAsia"/>
          <w:sz w:val="24"/>
        </w:rPr>
        <w:t>长期生产中，用到作业成本法来提高产出。作业是指独立而又联系的活动、程序或环节。在ABC下，成本是指资源的耗用过程，而不是为获取资源发生的支出。对于一个生产环节来说，领出来并用掉才是生产的付出。为了取得原材料发生的运费，你可能还没用到这批料，谈不上为生产的付出。成本是资产定价、分配、短缺的过程；支出是一个中性的时间概念。</w:t>
      </w:r>
    </w:p>
    <w:p w14:paraId="48849D23" w14:textId="77777777" w:rsidR="00487C38" w:rsidRPr="00D930D0" w:rsidRDefault="00487C38" w:rsidP="00487C38">
      <w:pPr>
        <w:spacing w:line="360" w:lineRule="auto"/>
        <w:ind w:firstLineChars="200" w:firstLine="480"/>
        <w:jc w:val="left"/>
        <w:rPr>
          <w:rFonts w:ascii="宋体" w:eastAsia="宋体" w:hAnsi="宋体"/>
          <w:sz w:val="24"/>
        </w:rPr>
      </w:pPr>
      <w:r w:rsidRPr="00D930D0">
        <w:rPr>
          <w:rFonts w:ascii="宋体" w:eastAsia="宋体" w:hAnsi="宋体" w:hint="eastAsia"/>
          <w:sz w:val="24"/>
        </w:rPr>
        <w:t>老师通过一个例子来讲为什么要用原本的成本计算方法转为作业成本法。3个同学合租房子，将总花费除以3平均分，但是后来，比如有某个同学不在这</w:t>
      </w:r>
      <w:r w:rsidRPr="00D930D0">
        <w:rPr>
          <w:rFonts w:ascii="宋体" w:eastAsia="宋体" w:hAnsi="宋体" w:hint="eastAsia"/>
          <w:sz w:val="24"/>
        </w:rPr>
        <w:lastRenderedPageBreak/>
        <w:t>里吃饭，有的同学不在这里上网，但是分到自己身上的钱里有饭钱、网费钱，所以这样就对他们不太合理，因此应该将他们不享用的钱剔除。由于环境发生了变化，原本单因素分摊的计量方式发生了错误，因此引入了多因素的作业成本法。</w:t>
      </w:r>
    </w:p>
    <w:p w14:paraId="228D26BA" w14:textId="77777777" w:rsidR="00487C38" w:rsidRPr="00D930D0" w:rsidRDefault="00487C38" w:rsidP="00487C38">
      <w:pPr>
        <w:spacing w:line="360" w:lineRule="auto"/>
        <w:ind w:firstLineChars="200" w:firstLine="480"/>
        <w:jc w:val="left"/>
        <w:rPr>
          <w:rFonts w:ascii="宋体" w:eastAsia="宋体" w:hAnsi="宋体"/>
          <w:sz w:val="24"/>
        </w:rPr>
      </w:pPr>
      <w:r w:rsidRPr="00D930D0">
        <w:rPr>
          <w:rFonts w:ascii="宋体" w:eastAsia="宋体" w:hAnsi="宋体" w:hint="eastAsia"/>
          <w:sz w:val="24"/>
        </w:rPr>
        <w:t>作业成本法：资源→作业→产品。是一个“对事不对人”的过程。</w:t>
      </w:r>
    </w:p>
    <w:p w14:paraId="1C136D56" w14:textId="77777777" w:rsidR="00487C38" w:rsidRDefault="00487C38" w:rsidP="007E4FA6">
      <w:pPr>
        <w:spacing w:beforeLines="100" w:before="312" w:afterLines="100" w:after="312" w:line="360" w:lineRule="auto"/>
        <w:jc w:val="center"/>
        <w:rPr>
          <w:rFonts w:ascii="宋体" w:eastAsia="宋体" w:hAnsi="宋体"/>
          <w:sz w:val="44"/>
          <w:szCs w:val="44"/>
        </w:rPr>
      </w:pPr>
      <w:r w:rsidRPr="00000286">
        <w:rPr>
          <w:rFonts w:ascii="宋体" w:eastAsia="宋体" w:hAnsi="宋体" w:hint="eastAsia"/>
          <w:sz w:val="44"/>
          <w:szCs w:val="44"/>
        </w:rPr>
        <w:t>第</w:t>
      </w:r>
      <w:r>
        <w:rPr>
          <w:rFonts w:ascii="宋体" w:eastAsia="宋体" w:hAnsi="宋体" w:hint="eastAsia"/>
          <w:sz w:val="44"/>
          <w:szCs w:val="44"/>
        </w:rPr>
        <w:t>四</w:t>
      </w:r>
      <w:r w:rsidRPr="00000286">
        <w:rPr>
          <w:rFonts w:ascii="宋体" w:eastAsia="宋体" w:hAnsi="宋体" w:hint="eastAsia"/>
          <w:sz w:val="44"/>
          <w:szCs w:val="44"/>
        </w:rPr>
        <w:t>讲</w:t>
      </w:r>
    </w:p>
    <w:p w14:paraId="305645D3"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本节课主要讲授案例，老师留给一定时间让同学们读案例并思考作业成本法的有关内容：</w:t>
      </w:r>
    </w:p>
    <w:p w14:paraId="78C1715C"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1、经典钢笔公司案例</w:t>
      </w:r>
    </w:p>
    <w:p w14:paraId="3026E217"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老师从两个问题出发：（1）公司是否应该降价？（2）公司是否专门生产特殊颜色钢笔？即战略上从低成本转向差异化发展？然后通过对案例的详细分析，具体的作业成本法应用步骤得出结论，经典钢笔公司成本分摊有误，不应该降价；并且市场大部分需求仍然是黑色钢笔，不能拣了芝麻丢了西瓜。</w:t>
      </w:r>
    </w:p>
    <w:p w14:paraId="5EBC5602"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最后老师引出：A</w:t>
      </w:r>
      <w:r>
        <w:rPr>
          <w:rFonts w:ascii="宋体" w:eastAsia="宋体" w:hAnsi="宋体"/>
          <w:sz w:val="24"/>
        </w:rPr>
        <w:t>BC</w:t>
      </w:r>
      <w:r>
        <w:rPr>
          <w:rFonts w:ascii="宋体" w:eastAsia="宋体" w:hAnsi="宋体" w:hint="eastAsia"/>
          <w:sz w:val="24"/>
        </w:rPr>
        <w:t>适合</w:t>
      </w:r>
      <w:r w:rsidRPr="00901E78">
        <w:rPr>
          <w:rFonts w:ascii="宋体" w:eastAsia="宋体" w:hAnsi="宋体" w:hint="eastAsia"/>
          <w:b/>
          <w:bCs/>
          <w:sz w:val="24"/>
        </w:rPr>
        <w:t>制造费用高</w:t>
      </w:r>
      <w:r>
        <w:rPr>
          <w:rFonts w:ascii="宋体" w:eastAsia="宋体" w:hAnsi="宋体" w:hint="eastAsia"/>
          <w:sz w:val="24"/>
        </w:rPr>
        <w:t>、</w:t>
      </w:r>
      <w:r w:rsidRPr="00901E78">
        <w:rPr>
          <w:rFonts w:ascii="宋体" w:eastAsia="宋体" w:hAnsi="宋体" w:hint="eastAsia"/>
          <w:b/>
          <w:bCs/>
          <w:sz w:val="24"/>
        </w:rPr>
        <w:t>工艺流程复杂</w:t>
      </w:r>
      <w:r>
        <w:rPr>
          <w:rFonts w:ascii="宋体" w:eastAsia="宋体" w:hAnsi="宋体" w:hint="eastAsia"/>
          <w:sz w:val="24"/>
        </w:rPr>
        <w:t>的企业。</w:t>
      </w:r>
    </w:p>
    <w:p w14:paraId="7A3C79C4"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A</w:t>
      </w:r>
      <w:r>
        <w:rPr>
          <w:rFonts w:ascii="宋体" w:eastAsia="宋体" w:hAnsi="宋体"/>
          <w:sz w:val="24"/>
        </w:rPr>
        <w:t>BC</w:t>
      </w:r>
      <w:r>
        <w:rPr>
          <w:rFonts w:ascii="宋体" w:eastAsia="宋体" w:hAnsi="宋体" w:hint="eastAsia"/>
          <w:sz w:val="24"/>
        </w:rPr>
        <w:t>的优点：成本计算更为准确。</w:t>
      </w:r>
    </w:p>
    <w:p w14:paraId="7D185BBF"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A</w:t>
      </w:r>
      <w:r>
        <w:rPr>
          <w:rFonts w:ascii="宋体" w:eastAsia="宋体" w:hAnsi="宋体"/>
          <w:sz w:val="24"/>
        </w:rPr>
        <w:t>BC</w:t>
      </w:r>
      <w:r>
        <w:rPr>
          <w:rFonts w:ascii="宋体" w:eastAsia="宋体" w:hAnsi="宋体" w:hint="eastAsia"/>
          <w:sz w:val="24"/>
        </w:rPr>
        <w:t>的缺点：计算复杂，可能有的企业采用这种方法间接成本太高</w:t>
      </w:r>
    </w:p>
    <w:p w14:paraId="2A849EDB"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sz w:val="24"/>
        </w:rPr>
        <w:t>2</w:t>
      </w:r>
      <w:r>
        <w:rPr>
          <w:rFonts w:ascii="宋体" w:eastAsia="宋体" w:hAnsi="宋体" w:hint="eastAsia"/>
          <w:sz w:val="24"/>
        </w:rPr>
        <w:t>、康泰尔公司</w:t>
      </w:r>
    </w:p>
    <w:p w14:paraId="3CCF03C3"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本案例是一个制造业的A</w:t>
      </w:r>
      <w:r>
        <w:rPr>
          <w:rFonts w:ascii="宋体" w:eastAsia="宋体" w:hAnsi="宋体"/>
          <w:sz w:val="24"/>
        </w:rPr>
        <w:t>BC</w:t>
      </w:r>
      <w:r>
        <w:rPr>
          <w:rFonts w:ascii="宋体" w:eastAsia="宋体" w:hAnsi="宋体" w:hint="eastAsia"/>
          <w:sz w:val="24"/>
        </w:rPr>
        <w:t>和A</w:t>
      </w:r>
      <w:r>
        <w:rPr>
          <w:rFonts w:ascii="宋体" w:eastAsia="宋体" w:hAnsi="宋体"/>
          <w:sz w:val="24"/>
        </w:rPr>
        <w:t>BM</w:t>
      </w:r>
      <w:r>
        <w:rPr>
          <w:rFonts w:ascii="宋体" w:eastAsia="宋体" w:hAnsi="宋体" w:hint="eastAsia"/>
          <w:sz w:val="24"/>
        </w:rPr>
        <w:t>的应用案例，主要是在销售和行政费用方面的应用。</w:t>
      </w:r>
    </w:p>
    <w:p w14:paraId="6CD01F43" w14:textId="77777777" w:rsidR="00487C38" w:rsidRDefault="00487C38" w:rsidP="007E4FA6">
      <w:pPr>
        <w:spacing w:beforeLines="100" w:before="312" w:afterLines="100" w:after="312" w:line="360" w:lineRule="auto"/>
        <w:jc w:val="center"/>
        <w:rPr>
          <w:rFonts w:ascii="宋体" w:eastAsia="宋体" w:hAnsi="宋体"/>
          <w:sz w:val="44"/>
          <w:szCs w:val="44"/>
        </w:rPr>
      </w:pPr>
      <w:r w:rsidRPr="00000286">
        <w:rPr>
          <w:rFonts w:ascii="宋体" w:eastAsia="宋体" w:hAnsi="宋体" w:hint="eastAsia"/>
          <w:sz w:val="44"/>
          <w:szCs w:val="44"/>
        </w:rPr>
        <w:t>第</w:t>
      </w:r>
      <w:r>
        <w:rPr>
          <w:rFonts w:ascii="宋体" w:eastAsia="宋体" w:hAnsi="宋体" w:hint="eastAsia"/>
          <w:sz w:val="44"/>
          <w:szCs w:val="44"/>
        </w:rPr>
        <w:t>五</w:t>
      </w:r>
      <w:r w:rsidRPr="00000286">
        <w:rPr>
          <w:rFonts w:ascii="宋体" w:eastAsia="宋体" w:hAnsi="宋体" w:hint="eastAsia"/>
          <w:sz w:val="44"/>
          <w:szCs w:val="44"/>
        </w:rPr>
        <w:t>讲</w:t>
      </w:r>
    </w:p>
    <w:p w14:paraId="074C3BDD"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本节课分为两个部分，第一部分仍然是讲授案例，老师留给一定时间让同学们读案例并思考作业成本法的有关内容；第二部分是讲授教材第六章和第七章：</w:t>
      </w:r>
    </w:p>
    <w:p w14:paraId="12A13DC4"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1、印第安纳波利斯</w:t>
      </w:r>
    </w:p>
    <w:p w14:paraId="4ECB4FAF" w14:textId="77777777" w:rsidR="00487C38" w:rsidRPr="005A341F" w:rsidRDefault="00487C38" w:rsidP="00487C38">
      <w:pPr>
        <w:spacing w:line="360" w:lineRule="auto"/>
        <w:ind w:firstLineChars="200" w:firstLine="480"/>
        <w:jc w:val="left"/>
        <w:rPr>
          <w:rFonts w:ascii="宋体" w:eastAsia="宋体" w:hAnsi="宋体"/>
          <w:sz w:val="24"/>
        </w:rPr>
      </w:pPr>
      <w:r w:rsidRPr="00FB36AE">
        <w:rPr>
          <w:rFonts w:ascii="宋体" w:eastAsia="宋体" w:hAnsi="宋体" w:hint="eastAsia"/>
          <w:sz w:val="24"/>
        </w:rPr>
        <w:t>市政服务业中的作业成本系统</w:t>
      </w:r>
    </w:p>
    <w:p w14:paraId="68BCD15A"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2、</w:t>
      </w:r>
      <w:r w:rsidRPr="00CC2A33">
        <w:rPr>
          <w:rFonts w:ascii="宋体" w:eastAsia="宋体" w:hAnsi="宋体" w:hint="eastAsia"/>
          <w:sz w:val="24"/>
        </w:rPr>
        <w:t>合作银行</w:t>
      </w:r>
      <w:r>
        <w:rPr>
          <w:rFonts w:ascii="宋体" w:eastAsia="宋体" w:hAnsi="宋体" w:hint="eastAsia"/>
          <w:sz w:val="24"/>
        </w:rPr>
        <w:t>案例</w:t>
      </w:r>
    </w:p>
    <w:p w14:paraId="2EB84F4D"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lastRenderedPageBreak/>
        <w:t>3、第六章 以成本为基础进行决策</w:t>
      </w:r>
    </w:p>
    <w:p w14:paraId="6FC6FC22"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 xml:space="preserve">（1）目标成本法 </w:t>
      </w:r>
      <w:r>
        <w:rPr>
          <w:rFonts w:ascii="宋体" w:eastAsia="宋体" w:hAnsi="宋体"/>
          <w:sz w:val="24"/>
        </w:rPr>
        <w:t xml:space="preserve"> </w:t>
      </w:r>
      <w:r>
        <w:rPr>
          <w:rFonts w:ascii="宋体" w:eastAsia="宋体" w:hAnsi="宋体" w:hint="eastAsia"/>
          <w:sz w:val="24"/>
        </w:rPr>
        <w:t>顾客导向、过程、具体实践</w:t>
      </w:r>
    </w:p>
    <w:p w14:paraId="3FC3A946"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（2）改善成本法</w:t>
      </w:r>
    </w:p>
    <w:p w14:paraId="5041C542"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（3）目标成本法的综合性示例</w:t>
      </w:r>
    </w:p>
    <w:p w14:paraId="06396539"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（4）生命周期成本法</w:t>
      </w:r>
    </w:p>
    <w:p w14:paraId="62ECF2ED"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（5）其他成本计算工具</w:t>
      </w:r>
    </w:p>
    <w:p w14:paraId="37306948"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主要对应《高级管理会计》（第</w:t>
      </w:r>
      <w:r>
        <w:rPr>
          <w:rFonts w:ascii="宋体" w:eastAsia="宋体" w:hAnsi="宋体"/>
          <w:sz w:val="24"/>
        </w:rPr>
        <w:t>3</w:t>
      </w:r>
      <w:r>
        <w:rPr>
          <w:rFonts w:ascii="宋体" w:eastAsia="宋体" w:hAnsi="宋体" w:hint="eastAsia"/>
          <w:sz w:val="24"/>
        </w:rPr>
        <w:t>版）第1</w:t>
      </w:r>
      <w:r>
        <w:rPr>
          <w:rFonts w:ascii="宋体" w:eastAsia="宋体" w:hAnsi="宋体"/>
          <w:sz w:val="24"/>
        </w:rPr>
        <w:t>85</w:t>
      </w:r>
      <w:r>
        <w:rPr>
          <w:rFonts w:ascii="宋体" w:eastAsia="宋体" w:hAnsi="宋体" w:hint="eastAsia"/>
          <w:sz w:val="24"/>
        </w:rPr>
        <w:t>页-</w:t>
      </w:r>
      <w:r>
        <w:rPr>
          <w:rFonts w:ascii="宋体" w:eastAsia="宋体" w:hAnsi="宋体"/>
          <w:sz w:val="24"/>
        </w:rPr>
        <w:t>200</w:t>
      </w:r>
      <w:r>
        <w:rPr>
          <w:rFonts w:ascii="宋体" w:eastAsia="宋体" w:hAnsi="宋体" w:hint="eastAsia"/>
          <w:sz w:val="24"/>
        </w:rPr>
        <w:t>页内容</w:t>
      </w:r>
    </w:p>
    <w:p w14:paraId="5743BA4F"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sz w:val="24"/>
        </w:rPr>
        <w:t>4</w:t>
      </w:r>
      <w:r>
        <w:rPr>
          <w:rFonts w:ascii="宋体" w:eastAsia="宋体" w:hAnsi="宋体" w:hint="eastAsia"/>
          <w:sz w:val="24"/>
        </w:rPr>
        <w:t>、第七章 分散经营</w:t>
      </w:r>
    </w:p>
    <w:p w14:paraId="5C4F49A8"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w:t>
      </w:r>
      <w:r>
        <w:rPr>
          <w:rFonts w:ascii="宋体" w:eastAsia="宋体" w:hAnsi="宋体"/>
          <w:sz w:val="24"/>
        </w:rPr>
        <w:t>1</w:t>
      </w:r>
      <w:r>
        <w:rPr>
          <w:rFonts w:ascii="宋体" w:eastAsia="宋体" w:hAnsi="宋体" w:hint="eastAsia"/>
          <w:sz w:val="24"/>
        </w:rPr>
        <w:t>）集权和分权（职能部制、事业部制、子公司制）</w:t>
      </w:r>
    </w:p>
    <w:p w14:paraId="68C98D84"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（2）为什么要分散经营</w:t>
      </w:r>
    </w:p>
    <w:p w14:paraId="1746F8D7"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（3）分权单位的组织（标准成本中心、收入中心、酌量性费用中心、利润中心）</w:t>
      </w:r>
    </w:p>
    <w:p w14:paraId="18C51B90"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（4）为分权经营单位建立业绩指标</w:t>
      </w:r>
    </w:p>
    <w:p w14:paraId="5CBF136A" w14:textId="77777777" w:rsidR="00487C38" w:rsidRDefault="00487C38" w:rsidP="007E4FA6">
      <w:pPr>
        <w:spacing w:beforeLines="100" w:before="312" w:afterLines="100" w:after="312" w:line="360" w:lineRule="auto"/>
        <w:jc w:val="center"/>
        <w:rPr>
          <w:rFonts w:ascii="宋体" w:eastAsia="宋体" w:hAnsi="宋体"/>
          <w:sz w:val="44"/>
          <w:szCs w:val="44"/>
        </w:rPr>
      </w:pPr>
      <w:r w:rsidRPr="00000286">
        <w:rPr>
          <w:rFonts w:ascii="宋体" w:eastAsia="宋体" w:hAnsi="宋体" w:hint="eastAsia"/>
          <w:sz w:val="44"/>
          <w:szCs w:val="44"/>
        </w:rPr>
        <w:t>第</w:t>
      </w:r>
      <w:r>
        <w:rPr>
          <w:rFonts w:ascii="宋体" w:eastAsia="宋体" w:hAnsi="宋体" w:hint="eastAsia"/>
          <w:sz w:val="44"/>
          <w:szCs w:val="44"/>
        </w:rPr>
        <w:t>六</w:t>
      </w:r>
      <w:r w:rsidRPr="00000286">
        <w:rPr>
          <w:rFonts w:ascii="宋体" w:eastAsia="宋体" w:hAnsi="宋体" w:hint="eastAsia"/>
          <w:sz w:val="44"/>
          <w:szCs w:val="44"/>
        </w:rPr>
        <w:t>讲</w:t>
      </w:r>
      <w:r>
        <w:rPr>
          <w:rFonts w:ascii="宋体" w:eastAsia="宋体" w:hAnsi="宋体" w:hint="eastAsia"/>
          <w:sz w:val="44"/>
          <w:szCs w:val="44"/>
        </w:rPr>
        <w:t>&amp;第七讲</w:t>
      </w:r>
    </w:p>
    <w:p w14:paraId="2958BAE0" w14:textId="1ADA372B"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这两节课为案例课，采用线下授课的方式。</w:t>
      </w:r>
      <w:r w:rsidR="007E4FA6">
        <w:rPr>
          <w:rFonts w:ascii="宋体" w:eastAsia="宋体" w:hAnsi="宋体" w:hint="eastAsia"/>
          <w:sz w:val="24"/>
        </w:rPr>
        <w:t>2</w:t>
      </w:r>
      <w:r w:rsidR="007E4FA6">
        <w:rPr>
          <w:rFonts w:ascii="宋体" w:eastAsia="宋体" w:hAnsi="宋体"/>
          <w:sz w:val="24"/>
        </w:rPr>
        <w:t>0</w:t>
      </w:r>
      <w:r w:rsidR="007E4FA6">
        <w:rPr>
          <w:rFonts w:ascii="宋体" w:eastAsia="宋体" w:hAnsi="宋体" w:hint="eastAsia"/>
          <w:sz w:val="24"/>
        </w:rPr>
        <w:t>级会计专硕班</w:t>
      </w:r>
      <w:r w:rsidR="007E4FA6">
        <w:rPr>
          <w:rFonts w:ascii="宋体" w:eastAsia="宋体" w:hAnsi="宋体" w:hint="eastAsia"/>
          <w:sz w:val="24"/>
        </w:rPr>
        <w:t>和</w:t>
      </w:r>
      <w:r>
        <w:rPr>
          <w:rFonts w:ascii="宋体" w:eastAsia="宋体" w:hAnsi="宋体" w:hint="eastAsia"/>
          <w:sz w:val="24"/>
        </w:rPr>
        <w:t>2</w:t>
      </w:r>
      <w:r>
        <w:rPr>
          <w:rFonts w:ascii="宋体" w:eastAsia="宋体" w:hAnsi="宋体"/>
          <w:sz w:val="24"/>
        </w:rPr>
        <w:t>0</w:t>
      </w:r>
      <w:r>
        <w:rPr>
          <w:rFonts w:ascii="宋体" w:eastAsia="宋体" w:hAnsi="宋体" w:hint="eastAsia"/>
          <w:sz w:val="24"/>
        </w:rPr>
        <w:t>级会计学硕班共分为8个小组进行案例展示，其中专硕班5组，学硕班3组，展示顺序为专硕班——学硕班，案例的主题为作业成本法，由孟南老师进行组织和主持。</w:t>
      </w:r>
    </w:p>
    <w:p w14:paraId="4C05F665"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案例展示的具体流程为：每个小组先进行P</w:t>
      </w:r>
      <w:r>
        <w:rPr>
          <w:rFonts w:ascii="宋体" w:eastAsia="宋体" w:hAnsi="宋体"/>
          <w:sz w:val="24"/>
        </w:rPr>
        <w:t>PT</w:t>
      </w:r>
      <w:r>
        <w:rPr>
          <w:rFonts w:ascii="宋体" w:eastAsia="宋体" w:hAnsi="宋体" w:hint="eastAsia"/>
          <w:sz w:val="24"/>
        </w:rPr>
        <w:t>展示，在主讲人展示完成后，由小组间进行互评（两个发言的名额，如果没有同学主动发言则由老师点名发言评价），评价的同学要给出评价并提出问题，该组同学要立即现场回答同学的疑问。小组互评结束后，由老师进行点评，并提出2—</w:t>
      </w:r>
      <w:r>
        <w:rPr>
          <w:rFonts w:ascii="宋体" w:eastAsia="宋体" w:hAnsi="宋体"/>
          <w:sz w:val="24"/>
        </w:rPr>
        <w:t>3</w:t>
      </w:r>
      <w:r>
        <w:rPr>
          <w:rFonts w:ascii="宋体" w:eastAsia="宋体" w:hAnsi="宋体" w:hint="eastAsia"/>
          <w:sz w:val="24"/>
        </w:rPr>
        <w:t>个问题，等下一组同学展示完成后，该组同学要现场回答老师所提的问题。以此类推，直至所有小组展示完成。展示结束后，各小组要利用一个周的时间对P</w:t>
      </w:r>
      <w:r>
        <w:rPr>
          <w:rFonts w:ascii="宋体" w:eastAsia="宋体" w:hAnsi="宋体"/>
          <w:sz w:val="24"/>
        </w:rPr>
        <w:t>PT</w:t>
      </w:r>
      <w:r>
        <w:rPr>
          <w:rFonts w:ascii="宋体" w:eastAsia="宋体" w:hAnsi="宋体" w:hint="eastAsia"/>
          <w:sz w:val="24"/>
        </w:rPr>
        <w:t>、整理的word进行修改提升，并上交这两份资料，还要包括组员分工。</w:t>
      </w:r>
    </w:p>
    <w:p w14:paraId="1BCA646C"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另：所有回答和提问的同学都有课堂参与加分。</w:t>
      </w:r>
    </w:p>
    <w:p w14:paraId="3E7B5402"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实际课堂效果反响强烈，同学们的参与度和积极度很高，虽然在被提问时会有所紧张，但在这种环节中也有很多收获，除了对作业成本法有了更深的体</w:t>
      </w:r>
      <w:r>
        <w:rPr>
          <w:rFonts w:ascii="宋体" w:eastAsia="宋体" w:hAnsi="宋体" w:hint="eastAsia"/>
          <w:sz w:val="24"/>
        </w:rPr>
        <w:lastRenderedPageBreak/>
        <w:t>会之外，也锻炼了自己的表达能力。</w:t>
      </w:r>
    </w:p>
    <w:p w14:paraId="1C52A33A" w14:textId="77777777" w:rsidR="00487C38" w:rsidRDefault="00487C38" w:rsidP="007E4FA6">
      <w:pPr>
        <w:spacing w:beforeLines="100" w:before="312" w:afterLines="100" w:after="312" w:line="360" w:lineRule="auto"/>
        <w:jc w:val="center"/>
        <w:rPr>
          <w:rFonts w:ascii="宋体" w:eastAsia="宋体" w:hAnsi="宋体"/>
          <w:sz w:val="44"/>
          <w:szCs w:val="44"/>
        </w:rPr>
      </w:pPr>
      <w:r w:rsidRPr="00000286">
        <w:rPr>
          <w:rFonts w:ascii="宋体" w:eastAsia="宋体" w:hAnsi="宋体" w:hint="eastAsia"/>
          <w:sz w:val="44"/>
          <w:szCs w:val="44"/>
        </w:rPr>
        <w:t>第</w:t>
      </w:r>
      <w:r>
        <w:rPr>
          <w:rFonts w:ascii="宋体" w:eastAsia="宋体" w:hAnsi="宋体" w:hint="eastAsia"/>
          <w:sz w:val="44"/>
          <w:szCs w:val="44"/>
        </w:rPr>
        <w:t>八</w:t>
      </w:r>
      <w:r w:rsidRPr="00000286">
        <w:rPr>
          <w:rFonts w:ascii="宋体" w:eastAsia="宋体" w:hAnsi="宋体" w:hint="eastAsia"/>
          <w:sz w:val="44"/>
          <w:szCs w:val="44"/>
        </w:rPr>
        <w:t>讲</w:t>
      </w:r>
    </w:p>
    <w:p w14:paraId="294C9B06"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本次课程为线下授课，由王建新老师授课。</w:t>
      </w:r>
    </w:p>
    <w:p w14:paraId="7AE3FC6F"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从本次课开始将进入到管理会计的下一个阶段：业绩评价。业绩评价是一种行动方案，是从目标到反馈的一个过程。王老师从企业评价的基本理论、评价模式以及注意的问题三个方面展开，并讲到中西方对业绩具有不同的态度：西方对业绩一般既讲过程也讲接故宫，而中国对业绩一般只讲结果。业绩评价一个很重要的作用是对人员的激励。</w:t>
      </w:r>
    </w:p>
    <w:p w14:paraId="17582490"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从评价模式来讲，主要分为财务模式、价值模式和平衡模式。财务模式包括杜邦分析法、综合评价法；价值模式包括股价评价、E</w:t>
      </w:r>
      <w:r>
        <w:rPr>
          <w:rFonts w:ascii="宋体" w:eastAsia="宋体" w:hAnsi="宋体"/>
          <w:sz w:val="24"/>
        </w:rPr>
        <w:t>VA</w:t>
      </w:r>
      <w:r>
        <w:rPr>
          <w:rFonts w:ascii="宋体" w:eastAsia="宋体" w:hAnsi="宋体" w:hint="eastAsia"/>
          <w:sz w:val="24"/>
        </w:rPr>
        <w:t>评价等；平衡模式则是指B</w:t>
      </w:r>
      <w:r>
        <w:rPr>
          <w:rFonts w:ascii="宋体" w:eastAsia="宋体" w:hAnsi="宋体"/>
          <w:sz w:val="24"/>
        </w:rPr>
        <w:t>SC</w:t>
      </w:r>
      <w:r>
        <w:rPr>
          <w:rFonts w:ascii="宋体" w:eastAsia="宋体" w:hAnsi="宋体" w:hint="eastAsia"/>
          <w:sz w:val="24"/>
        </w:rPr>
        <w:t>即平衡计分卡。</w:t>
      </w:r>
    </w:p>
    <w:p w14:paraId="2B7F7411"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本章的重点便是平衡计分卡，其执行体系包括使用战略地图描述、通过平衡计分卡衡量、最后依托战略中心型组织来进行管理。平衡计分卡包括财务、客户、内部业务和学习与成长这四个层面，融合了财务指标与非财务指标，也平衡了长期目标和短期目标，是一种全面的业绩评价方法。</w:t>
      </w:r>
    </w:p>
    <w:p w14:paraId="53947C27" w14:textId="77777777" w:rsidR="00487C38" w:rsidRDefault="00487C38" w:rsidP="007E4FA6">
      <w:pPr>
        <w:spacing w:beforeLines="100" w:before="312" w:afterLines="100" w:after="312" w:line="360" w:lineRule="auto"/>
        <w:jc w:val="center"/>
        <w:rPr>
          <w:rFonts w:ascii="宋体" w:eastAsia="宋体" w:hAnsi="宋体"/>
          <w:sz w:val="44"/>
          <w:szCs w:val="44"/>
        </w:rPr>
      </w:pPr>
      <w:r w:rsidRPr="00000286">
        <w:rPr>
          <w:rFonts w:ascii="宋体" w:eastAsia="宋体" w:hAnsi="宋体" w:hint="eastAsia"/>
          <w:sz w:val="44"/>
          <w:szCs w:val="44"/>
        </w:rPr>
        <w:t>第</w:t>
      </w:r>
      <w:r>
        <w:rPr>
          <w:rFonts w:ascii="宋体" w:eastAsia="宋体" w:hAnsi="宋体" w:hint="eastAsia"/>
          <w:sz w:val="44"/>
          <w:szCs w:val="44"/>
        </w:rPr>
        <w:t>九</w:t>
      </w:r>
      <w:r w:rsidRPr="00000286">
        <w:rPr>
          <w:rFonts w:ascii="宋体" w:eastAsia="宋体" w:hAnsi="宋体" w:hint="eastAsia"/>
          <w:sz w:val="44"/>
          <w:szCs w:val="44"/>
        </w:rPr>
        <w:t>讲</w:t>
      </w:r>
    </w:p>
    <w:p w14:paraId="026BC50E"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本次课为线下授课，由王建新老师授课。</w:t>
      </w:r>
    </w:p>
    <w:p w14:paraId="7B73583D"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本次课程的主要内容为战略地图和个人平衡计分卡。老师上课时再度强调，管理会计这门课既是课程知识也是方法论，要学习思维框架。战略地图是从平衡计分卡的四个方面即财务层面、客户层面、内部流程层面和学习与成长层面来进行，通过战略地图对企业所拥有的资源进行描述，形成统领性的视野，并渗透到企业的方方面面。</w:t>
      </w:r>
    </w:p>
    <w:p w14:paraId="130D182C"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老师还强调到，无形资产若想发挥其价值必须依托有形资产，而企业之间的差距也往往就在与无形资产之中，常见的比如企业的人力资本、</w:t>
      </w:r>
      <w:r>
        <w:rPr>
          <w:rFonts w:ascii="宋体" w:eastAsia="宋体" w:hAnsi="宋体"/>
          <w:sz w:val="24"/>
        </w:rPr>
        <w:t>IT</w:t>
      </w:r>
      <w:r>
        <w:rPr>
          <w:rFonts w:ascii="宋体" w:eastAsia="宋体" w:hAnsi="宋体" w:hint="eastAsia"/>
          <w:sz w:val="24"/>
        </w:rPr>
        <w:t>技术、组织资本等。其实，对学生自身成长而言，也同样要重视“无形资产”。除了C</w:t>
      </w:r>
      <w:r>
        <w:rPr>
          <w:rFonts w:ascii="宋体" w:eastAsia="宋体" w:hAnsi="宋体"/>
          <w:sz w:val="24"/>
        </w:rPr>
        <w:t>PA</w:t>
      </w:r>
      <w:r>
        <w:rPr>
          <w:rFonts w:ascii="宋体" w:eastAsia="宋体" w:hAnsi="宋体" w:hint="eastAsia"/>
          <w:sz w:val="24"/>
        </w:rPr>
        <w:t>、学历证书这种“有形资产”外，也要注重自身修养、品格、精神境界的学</w:t>
      </w:r>
      <w:r>
        <w:rPr>
          <w:rFonts w:ascii="宋体" w:eastAsia="宋体" w:hAnsi="宋体" w:hint="eastAsia"/>
          <w:sz w:val="24"/>
        </w:rPr>
        <w:lastRenderedPageBreak/>
        <w:t>习和进步。因此老师提出，利用我们所学的平衡计分卡的知识，编制个人平衡计分卡，来对自己的未来进行有效规划和管理。</w:t>
      </w:r>
    </w:p>
    <w:p w14:paraId="78650BB3"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最后老师举了个人平衡计分卡的例子，给同学们做了示范。</w:t>
      </w:r>
    </w:p>
    <w:p w14:paraId="577EC950" w14:textId="77777777" w:rsidR="00487C38" w:rsidRDefault="00487C38" w:rsidP="007E4FA6">
      <w:pPr>
        <w:spacing w:beforeLines="100" w:before="312" w:afterLines="100" w:after="312" w:line="360" w:lineRule="auto"/>
        <w:jc w:val="center"/>
        <w:rPr>
          <w:rFonts w:ascii="宋体" w:eastAsia="宋体" w:hAnsi="宋体"/>
          <w:sz w:val="44"/>
          <w:szCs w:val="44"/>
        </w:rPr>
      </w:pPr>
      <w:r w:rsidRPr="00000286">
        <w:rPr>
          <w:rFonts w:ascii="宋体" w:eastAsia="宋体" w:hAnsi="宋体" w:hint="eastAsia"/>
          <w:sz w:val="44"/>
          <w:szCs w:val="44"/>
        </w:rPr>
        <w:t>第</w:t>
      </w:r>
      <w:r>
        <w:rPr>
          <w:rFonts w:ascii="宋体" w:eastAsia="宋体" w:hAnsi="宋体" w:hint="eastAsia"/>
          <w:sz w:val="44"/>
          <w:szCs w:val="44"/>
        </w:rPr>
        <w:t>十</w:t>
      </w:r>
      <w:r w:rsidRPr="00000286">
        <w:rPr>
          <w:rFonts w:ascii="宋体" w:eastAsia="宋体" w:hAnsi="宋体" w:hint="eastAsia"/>
          <w:sz w:val="44"/>
          <w:szCs w:val="44"/>
        </w:rPr>
        <w:t>讲</w:t>
      </w:r>
    </w:p>
    <w:p w14:paraId="35FDE27F"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本次课程为线下授课，授课人为王建新老师，主要内容为投资者心理和财务汇报策略、E</w:t>
      </w:r>
      <w:r>
        <w:rPr>
          <w:rFonts w:ascii="宋体" w:eastAsia="宋体" w:hAnsi="宋体"/>
          <w:sz w:val="24"/>
        </w:rPr>
        <w:t>VA</w:t>
      </w:r>
      <w:r>
        <w:rPr>
          <w:rFonts w:ascii="宋体" w:eastAsia="宋体" w:hAnsi="宋体" w:hint="eastAsia"/>
          <w:sz w:val="24"/>
        </w:rPr>
        <w:t>。</w:t>
      </w:r>
    </w:p>
    <w:p w14:paraId="67E6F335"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老师从B</w:t>
      </w:r>
      <w:r>
        <w:rPr>
          <w:rFonts w:ascii="宋体" w:eastAsia="宋体" w:hAnsi="宋体"/>
          <w:sz w:val="24"/>
        </w:rPr>
        <w:t>SC</w:t>
      </w:r>
      <w:r>
        <w:rPr>
          <w:rFonts w:ascii="宋体" w:eastAsia="宋体" w:hAnsi="宋体" w:hint="eastAsia"/>
          <w:sz w:val="24"/>
        </w:rPr>
        <w:t>是财务指标与非财务指标之间的平衡入手，讲到只有进行了有效的描述，才可以衡量；只有进行了有效的衡量，才能进行有效的管理。描述是从四个层面去描述，而不是天马行空的描述。B</w:t>
      </w:r>
      <w:r>
        <w:rPr>
          <w:rFonts w:ascii="宋体" w:eastAsia="宋体" w:hAnsi="宋体"/>
          <w:sz w:val="24"/>
        </w:rPr>
        <w:t>SC</w:t>
      </w:r>
      <w:r>
        <w:rPr>
          <w:rFonts w:ascii="宋体" w:eastAsia="宋体" w:hAnsi="宋体" w:hint="eastAsia"/>
          <w:sz w:val="24"/>
        </w:rPr>
        <w:t>发展的最大特点是将无形资产与企业的有形资产等结合在了一起。</w:t>
      </w:r>
    </w:p>
    <w:p w14:paraId="220D26A0"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上市公司要进行相应的信息披露，其中一个非常重要的载体便是财务报告。财务报告传递信息的核心便是：内容一致，解释一致。在真实公允披露信息的情况下，还有哪些因素会阻碍投资者对信息的接收，引起信息不对称呢？不可忽略的便是投资者的心理因素，比如过度自信/悲观。还有一个比较著名的前景理论，简单来讲是指人们获得收益所带来的正向效用（如得到1</w:t>
      </w:r>
      <w:r>
        <w:rPr>
          <w:rFonts w:ascii="宋体" w:eastAsia="宋体" w:hAnsi="宋体"/>
          <w:sz w:val="24"/>
        </w:rPr>
        <w:t>000</w:t>
      </w:r>
      <w:r>
        <w:rPr>
          <w:rFonts w:ascii="宋体" w:eastAsia="宋体" w:hAnsi="宋体" w:hint="eastAsia"/>
          <w:sz w:val="24"/>
        </w:rPr>
        <w:t>块的喜悦）要小于人们承受同价值的损失所带来的的负面效用（如丢了1</w:t>
      </w:r>
      <w:r>
        <w:rPr>
          <w:rFonts w:ascii="宋体" w:eastAsia="宋体" w:hAnsi="宋体"/>
          <w:sz w:val="24"/>
        </w:rPr>
        <w:t>000</w:t>
      </w:r>
      <w:r>
        <w:rPr>
          <w:rFonts w:ascii="宋体" w:eastAsia="宋体" w:hAnsi="宋体" w:hint="eastAsia"/>
          <w:sz w:val="24"/>
        </w:rPr>
        <w:t>块），这也告诉我们人往往不是简单的风险规避或者风险偏好，而是在面临获得时往往是风险规避，面临损失时往往风险偏好。对企业来讲，可以选择将好消息分开公布，而将坏消息一次公布，因为人们往往对于获得并不敏感，而对损失更敏感。</w:t>
      </w:r>
    </w:p>
    <w:p w14:paraId="6D8F90F4"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随后老师又从理论层面讲述了E</w:t>
      </w:r>
      <w:r>
        <w:rPr>
          <w:rFonts w:ascii="宋体" w:eastAsia="宋体" w:hAnsi="宋体"/>
          <w:sz w:val="24"/>
        </w:rPr>
        <w:t>VA</w:t>
      </w:r>
      <w:r>
        <w:rPr>
          <w:rFonts w:ascii="宋体" w:eastAsia="宋体" w:hAnsi="宋体" w:hint="eastAsia"/>
          <w:sz w:val="24"/>
        </w:rPr>
        <w:t>的作用。E</w:t>
      </w:r>
      <w:r>
        <w:rPr>
          <w:rFonts w:ascii="宋体" w:eastAsia="宋体" w:hAnsi="宋体"/>
          <w:sz w:val="24"/>
        </w:rPr>
        <w:t>VA</w:t>
      </w:r>
      <w:r>
        <w:rPr>
          <w:rFonts w:ascii="宋体" w:eastAsia="宋体" w:hAnsi="宋体" w:hint="eastAsia"/>
          <w:sz w:val="24"/>
        </w:rPr>
        <w:t>的核心在于考虑了股东投资的机会成本。它弥补了企业以利润为核心的评价体系的不足，企业往往容易忽视权益资本的成本存在。E</w:t>
      </w:r>
      <w:r>
        <w:rPr>
          <w:rFonts w:ascii="宋体" w:eastAsia="宋体" w:hAnsi="宋体"/>
          <w:sz w:val="24"/>
        </w:rPr>
        <w:t>VA</w:t>
      </w:r>
      <w:r>
        <w:rPr>
          <w:rFonts w:ascii="宋体" w:eastAsia="宋体" w:hAnsi="宋体" w:hint="eastAsia"/>
          <w:sz w:val="24"/>
        </w:rPr>
        <w:t>的具体计算、对E</w:t>
      </w:r>
      <w:r>
        <w:rPr>
          <w:rFonts w:ascii="宋体" w:eastAsia="宋体" w:hAnsi="宋体"/>
          <w:sz w:val="24"/>
        </w:rPr>
        <w:t>VA</w:t>
      </w:r>
      <w:r>
        <w:rPr>
          <w:rFonts w:ascii="宋体" w:eastAsia="宋体" w:hAnsi="宋体" w:hint="eastAsia"/>
          <w:sz w:val="24"/>
        </w:rPr>
        <w:t>的评价、企业中E</w:t>
      </w:r>
      <w:r>
        <w:rPr>
          <w:rFonts w:ascii="宋体" w:eastAsia="宋体" w:hAnsi="宋体"/>
          <w:sz w:val="24"/>
        </w:rPr>
        <w:t>VA</w:t>
      </w:r>
      <w:r>
        <w:rPr>
          <w:rFonts w:ascii="宋体" w:eastAsia="宋体" w:hAnsi="宋体" w:hint="eastAsia"/>
          <w:sz w:val="24"/>
        </w:rPr>
        <w:t>常见的应用方法、E</w:t>
      </w:r>
      <w:r>
        <w:rPr>
          <w:rFonts w:ascii="宋体" w:eastAsia="宋体" w:hAnsi="宋体"/>
          <w:sz w:val="24"/>
        </w:rPr>
        <w:t>VA</w:t>
      </w:r>
      <w:r>
        <w:rPr>
          <w:rFonts w:ascii="宋体" w:eastAsia="宋体" w:hAnsi="宋体" w:hint="eastAsia"/>
          <w:sz w:val="24"/>
        </w:rPr>
        <w:t>与B</w:t>
      </w:r>
      <w:r>
        <w:rPr>
          <w:rFonts w:ascii="宋体" w:eastAsia="宋体" w:hAnsi="宋体"/>
          <w:sz w:val="24"/>
        </w:rPr>
        <w:t>SC</w:t>
      </w:r>
      <w:r>
        <w:rPr>
          <w:rFonts w:ascii="宋体" w:eastAsia="宋体" w:hAnsi="宋体" w:hint="eastAsia"/>
          <w:sz w:val="24"/>
        </w:rPr>
        <w:t>的区别于联系等具体的知识点老师都有详细的讲解，同学们听完后很受启发。</w:t>
      </w:r>
    </w:p>
    <w:p w14:paraId="37B8CFC3" w14:textId="77777777" w:rsidR="00487C38" w:rsidRDefault="00487C38" w:rsidP="007E4FA6">
      <w:pPr>
        <w:spacing w:beforeLines="100" w:before="312" w:afterLines="100" w:after="312" w:line="360" w:lineRule="auto"/>
        <w:jc w:val="center"/>
        <w:rPr>
          <w:rFonts w:ascii="宋体" w:eastAsia="宋体" w:hAnsi="宋体"/>
          <w:sz w:val="44"/>
          <w:szCs w:val="44"/>
        </w:rPr>
      </w:pPr>
      <w:r w:rsidRPr="00000286">
        <w:rPr>
          <w:rFonts w:ascii="宋体" w:eastAsia="宋体" w:hAnsi="宋体" w:hint="eastAsia"/>
          <w:sz w:val="44"/>
          <w:szCs w:val="44"/>
        </w:rPr>
        <w:t>第</w:t>
      </w:r>
      <w:r>
        <w:rPr>
          <w:rFonts w:ascii="宋体" w:eastAsia="宋体" w:hAnsi="宋体" w:hint="eastAsia"/>
          <w:sz w:val="44"/>
          <w:szCs w:val="44"/>
        </w:rPr>
        <w:t>十一</w:t>
      </w:r>
      <w:r w:rsidRPr="00000286">
        <w:rPr>
          <w:rFonts w:ascii="宋体" w:eastAsia="宋体" w:hAnsi="宋体" w:hint="eastAsia"/>
          <w:sz w:val="44"/>
          <w:szCs w:val="44"/>
        </w:rPr>
        <w:t>讲</w:t>
      </w:r>
    </w:p>
    <w:p w14:paraId="48072DB4"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lastRenderedPageBreak/>
        <w:t>本节课内容为合作与冲突——博弈论在管理会计的应用，黑天鹅事件对我们的启示和影响。</w:t>
      </w:r>
    </w:p>
    <w:p w14:paraId="56711F44"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合作创造价值，竞争决定分配。博弈论在决策中的应用体现在谈判上，谈判任务可能是以分配为主的单议题谈判，也可能是以整合为主的多议题谈判。前者是一种零和思维，后者是将蛋糕做大。</w:t>
      </w:r>
    </w:p>
    <w:p w14:paraId="4CC95B7A" w14:textId="77777777"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黑天鹅现象则是指无法预知的风险。原本人们认为天鹅只有白色，可突然有一天，人们碰见了一直黑天鹅，因此才知道的黑天鹅的存在。最大的风险是你不知道风险在哪里，但我们也只能积极应对。从成本管理再到业绩评价，最后加上本堂课的风险思维，这便是管理会计的主线思路。</w:t>
      </w:r>
    </w:p>
    <w:p w14:paraId="63C7471D" w14:textId="77777777" w:rsidR="00487C38" w:rsidRDefault="00487C38" w:rsidP="007E4FA6">
      <w:pPr>
        <w:spacing w:beforeLines="100" w:before="312" w:afterLines="100" w:after="312" w:line="360" w:lineRule="auto"/>
        <w:jc w:val="center"/>
        <w:rPr>
          <w:rFonts w:ascii="宋体" w:eastAsia="宋体" w:hAnsi="宋体"/>
          <w:sz w:val="44"/>
          <w:szCs w:val="44"/>
        </w:rPr>
      </w:pPr>
      <w:r w:rsidRPr="00000286">
        <w:rPr>
          <w:rFonts w:ascii="宋体" w:eastAsia="宋体" w:hAnsi="宋体" w:hint="eastAsia"/>
          <w:sz w:val="44"/>
          <w:szCs w:val="44"/>
        </w:rPr>
        <w:t>第</w:t>
      </w:r>
      <w:r>
        <w:rPr>
          <w:rFonts w:ascii="宋体" w:eastAsia="宋体" w:hAnsi="宋体" w:hint="eastAsia"/>
          <w:sz w:val="44"/>
          <w:szCs w:val="44"/>
        </w:rPr>
        <w:t>十二</w:t>
      </w:r>
      <w:r w:rsidRPr="00000286">
        <w:rPr>
          <w:rFonts w:ascii="宋体" w:eastAsia="宋体" w:hAnsi="宋体" w:hint="eastAsia"/>
          <w:sz w:val="44"/>
          <w:szCs w:val="44"/>
        </w:rPr>
        <w:t>讲</w:t>
      </w:r>
    </w:p>
    <w:p w14:paraId="6EFFFDAC" w14:textId="6042F38F" w:rsidR="00487C38" w:rsidRDefault="00487C38" w:rsidP="00487C38">
      <w:pPr>
        <w:spacing w:line="360" w:lineRule="auto"/>
        <w:ind w:firstLineChars="200" w:firstLine="480"/>
        <w:jc w:val="left"/>
        <w:rPr>
          <w:rFonts w:ascii="宋体" w:eastAsia="宋体" w:hAnsi="宋体"/>
          <w:sz w:val="24"/>
        </w:rPr>
      </w:pPr>
      <w:r>
        <w:rPr>
          <w:rFonts w:ascii="宋体" w:eastAsia="宋体" w:hAnsi="宋体" w:hint="eastAsia"/>
          <w:sz w:val="24"/>
        </w:rPr>
        <w:t>本堂课为</w:t>
      </w:r>
      <w:r w:rsidR="007E4FA6">
        <w:rPr>
          <w:rFonts w:ascii="宋体" w:eastAsia="宋体" w:hAnsi="宋体" w:hint="eastAsia"/>
          <w:sz w:val="24"/>
        </w:rPr>
        <w:t>学期的最后一节课，也是</w:t>
      </w:r>
      <w:r>
        <w:rPr>
          <w:rFonts w:ascii="宋体" w:eastAsia="宋体" w:hAnsi="宋体" w:hint="eastAsia"/>
          <w:sz w:val="24"/>
        </w:rPr>
        <w:t>案例展示课，案例的主题为平衡计分卡</w:t>
      </w:r>
      <w:r w:rsidR="00357E20">
        <w:rPr>
          <w:rFonts w:ascii="宋体" w:eastAsia="宋体" w:hAnsi="宋体" w:hint="eastAsia"/>
          <w:sz w:val="24"/>
        </w:rPr>
        <w:t>。</w:t>
      </w:r>
      <w:r w:rsidR="007E4FA6">
        <w:rPr>
          <w:rFonts w:ascii="宋体" w:eastAsia="宋体" w:hAnsi="宋体" w:hint="eastAsia"/>
          <w:sz w:val="24"/>
        </w:rPr>
        <w:t>会计专硕依旧是</w:t>
      </w:r>
      <w:r>
        <w:rPr>
          <w:rFonts w:ascii="宋体" w:eastAsia="宋体" w:hAnsi="宋体" w:hint="eastAsia"/>
          <w:sz w:val="24"/>
        </w:rPr>
        <w:t>8个</w:t>
      </w:r>
      <w:r w:rsidR="007E4FA6">
        <w:rPr>
          <w:rFonts w:ascii="宋体" w:eastAsia="宋体" w:hAnsi="宋体" w:hint="eastAsia"/>
          <w:sz w:val="24"/>
        </w:rPr>
        <w:t>小</w:t>
      </w:r>
      <w:r>
        <w:rPr>
          <w:rFonts w:ascii="宋体" w:eastAsia="宋体" w:hAnsi="宋体" w:hint="eastAsia"/>
          <w:sz w:val="24"/>
        </w:rPr>
        <w:t>组</w:t>
      </w:r>
      <w:r w:rsidR="007E4FA6">
        <w:rPr>
          <w:rFonts w:ascii="宋体" w:eastAsia="宋体" w:hAnsi="宋体" w:hint="eastAsia"/>
          <w:sz w:val="24"/>
        </w:rPr>
        <w:t>，每组同学进行上台展示</w:t>
      </w:r>
      <w:r w:rsidR="00357E20">
        <w:rPr>
          <w:rFonts w:ascii="宋体" w:eastAsia="宋体" w:hAnsi="宋体"/>
          <w:sz w:val="24"/>
        </w:rPr>
        <w:t>PPT</w:t>
      </w:r>
      <w:r w:rsidR="00357E20">
        <w:rPr>
          <w:rFonts w:ascii="宋体" w:eastAsia="宋体" w:hAnsi="宋体" w:hint="eastAsia"/>
          <w:sz w:val="24"/>
        </w:rPr>
        <w:t>。</w:t>
      </w:r>
      <w:r>
        <w:rPr>
          <w:rFonts w:ascii="宋体" w:eastAsia="宋体" w:hAnsi="宋体" w:hint="eastAsia"/>
          <w:sz w:val="24"/>
        </w:rPr>
        <w:t>考虑到课堂时长的限制，本次每个小组展示时间为1</w:t>
      </w:r>
      <w:r>
        <w:rPr>
          <w:rFonts w:ascii="宋体" w:eastAsia="宋体" w:hAnsi="宋体"/>
          <w:sz w:val="24"/>
        </w:rPr>
        <w:t>5</w:t>
      </w:r>
      <w:r>
        <w:rPr>
          <w:rFonts w:ascii="宋体" w:eastAsia="宋体" w:hAnsi="宋体" w:hint="eastAsia"/>
          <w:sz w:val="24"/>
        </w:rPr>
        <w:t>分钟，</w:t>
      </w:r>
      <w:r w:rsidR="00357E20">
        <w:rPr>
          <w:rFonts w:ascii="宋体" w:eastAsia="宋体" w:hAnsi="宋体" w:hint="eastAsia"/>
          <w:sz w:val="24"/>
        </w:rPr>
        <w:t>在展示结束之后</w:t>
      </w:r>
      <w:r>
        <w:rPr>
          <w:rFonts w:ascii="宋体" w:eastAsia="宋体" w:hAnsi="宋体" w:hint="eastAsia"/>
          <w:sz w:val="24"/>
        </w:rPr>
        <w:t>由下一组的组长进行评价，最后由老师进行点评、记录。</w:t>
      </w:r>
    </w:p>
    <w:p w14:paraId="7915F191" w14:textId="77777777" w:rsidR="00400463" w:rsidRPr="00487C38" w:rsidRDefault="00400463" w:rsidP="00487C38">
      <w:pPr>
        <w:jc w:val="left"/>
        <w:rPr>
          <w:rFonts w:hint="eastAsia"/>
        </w:rPr>
      </w:pPr>
    </w:p>
    <w:sectPr w:rsidR="00400463" w:rsidRPr="00487C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E262B"/>
    <w:multiLevelType w:val="hybridMultilevel"/>
    <w:tmpl w:val="40161C8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63"/>
    <w:rsid w:val="00357E20"/>
    <w:rsid w:val="00400463"/>
    <w:rsid w:val="00487C38"/>
    <w:rsid w:val="00657DF0"/>
    <w:rsid w:val="0069362B"/>
    <w:rsid w:val="007E4FA6"/>
    <w:rsid w:val="00BD3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296D9C2"/>
  <w15:chartTrackingRefBased/>
  <w15:docId w15:val="{B18A8C39-9AEB-8F4A-B6CA-3AD7340C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7C3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7C38"/>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2022-01-16T10:59:00Z</dcterms:created>
  <dcterms:modified xsi:type="dcterms:W3CDTF">2022-01-16T11:17:00Z</dcterms:modified>
</cp:coreProperties>
</file>