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中国财政科学研究院</w:t>
      </w:r>
    </w:p>
    <w:p>
      <w:pPr>
        <w:pStyle w:val="3"/>
        <w:keepNext w:val="0"/>
        <w:keepLines w:val="0"/>
        <w:widowControl/>
        <w:suppressLineNumbers w:val="0"/>
        <w:spacing w:line="240" w:lineRule="auto"/>
        <w:jc w:val="center"/>
        <w:rPr>
          <w:rFonts w:hint="eastAsia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同等学力</w:t>
      </w:r>
      <w:r>
        <w:rPr>
          <w:rFonts w:hint="eastAsia" w:cs="宋体"/>
          <w:b/>
          <w:bCs/>
          <w:kern w:val="0"/>
          <w:sz w:val="28"/>
          <w:szCs w:val="28"/>
          <w:lang w:eastAsia="zh-CN"/>
        </w:rPr>
        <w:t>人员申请硕士学位论文答辩流程管理规定</w:t>
      </w:r>
    </w:p>
    <w:p>
      <w:pPr>
        <w:rPr>
          <w:rFonts w:hint="eastAsia"/>
          <w:lang w:eastAsia="zh-CN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为规范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中国财政科学研究院同等学力</w:t>
      </w:r>
      <w:r>
        <w:rPr>
          <w:rFonts w:hint="eastAsia" w:ascii="仿宋" w:hAnsi="仿宋" w:eastAsia="仿宋" w:cs="仿宋"/>
          <w:kern w:val="0"/>
          <w:sz w:val="28"/>
          <w:szCs w:val="28"/>
        </w:rPr>
        <w:t>硕士研究生学位论文答辩工作，保障学位论文和学位授予质量，</w:t>
      </w:r>
      <w:r>
        <w:rPr>
          <w:rFonts w:hint="eastAsia" w:ascii="仿宋" w:hAnsi="仿宋" w:eastAsia="仿宋" w:cs="仿宋"/>
          <w:sz w:val="28"/>
          <w:szCs w:val="28"/>
        </w:rPr>
        <w:t>根据《中华人民共和国学位条例》《中华人民共和国学位条例暂行实施办法》和《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中国财政科学研究院研究生学位论文质量控制规定</w:t>
      </w:r>
      <w:r>
        <w:rPr>
          <w:rFonts w:hint="eastAsia" w:ascii="仿宋" w:hAnsi="仿宋" w:eastAsia="仿宋" w:cs="仿宋"/>
          <w:sz w:val="28"/>
          <w:szCs w:val="28"/>
        </w:rPr>
        <w:t>》等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文件精神</w:t>
      </w:r>
      <w:r>
        <w:rPr>
          <w:rFonts w:hint="eastAsia" w:ascii="仿宋" w:hAnsi="仿宋" w:eastAsia="仿宋" w:cs="仿宋"/>
          <w:sz w:val="28"/>
          <w:szCs w:val="28"/>
        </w:rPr>
        <w:t>，结合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我院</w:t>
      </w:r>
      <w:r>
        <w:rPr>
          <w:rFonts w:hint="eastAsia" w:ascii="仿宋" w:hAnsi="仿宋" w:eastAsia="仿宋" w:cs="仿宋"/>
          <w:sz w:val="28"/>
          <w:szCs w:val="28"/>
        </w:rPr>
        <w:t>实际，</w:t>
      </w:r>
      <w:r>
        <w:rPr>
          <w:rFonts w:hint="eastAsia" w:ascii="仿宋" w:hAnsi="仿宋" w:eastAsia="仿宋" w:cs="仿宋"/>
          <w:kern w:val="0"/>
          <w:sz w:val="28"/>
          <w:szCs w:val="28"/>
        </w:rPr>
        <w:t>特制定拟申请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我院同等学力</w:t>
      </w:r>
      <w:r>
        <w:rPr>
          <w:rFonts w:hint="eastAsia" w:ascii="仿宋" w:hAnsi="仿宋" w:eastAsia="仿宋" w:cs="仿宋"/>
          <w:kern w:val="0"/>
          <w:sz w:val="28"/>
          <w:szCs w:val="28"/>
        </w:rPr>
        <w:t>硕士研究生学位论文答辩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流程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管理</w:t>
      </w:r>
      <w:r>
        <w:rPr>
          <w:rFonts w:hint="eastAsia" w:ascii="仿宋" w:hAnsi="仿宋" w:eastAsia="仿宋" w:cs="仿宋"/>
          <w:kern w:val="0"/>
          <w:sz w:val="28"/>
          <w:szCs w:val="28"/>
        </w:rPr>
        <w:t>规定。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  <w:t>一、学位申请资格审查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（一）报审材料：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</w:pPr>
      <w:commentRangeStart w:id="0"/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1、身份证、本科毕业证、学士学位证书原件及复印件；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</w:rPr>
        <w:t>英语、综合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  <w:t>全国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</w:rPr>
        <w:t>统考合格成绩单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原件及复印件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</w:rPr>
        <w:t>课程考试成绩单原件及复印件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</w:rPr>
        <w:t>结业证书原件及复印件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eastAsia="zh-CN"/>
        </w:rPr>
        <w:t>；</w:t>
      </w:r>
      <w:commentRangeEnd w:id="0"/>
      <w:r>
        <w:rPr>
          <w:color w:val="auto"/>
        </w:rPr>
        <w:commentReference w:id="0"/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省级以上刊物上公开发表</w:t>
      </w: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与本学科相关的独著学术论文</w:t>
      </w: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6、财务处缴费收据；</w:t>
      </w:r>
    </w:p>
    <w:p>
      <w:pPr>
        <w:pStyle w:val="2"/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lang w:val="en-US" w:eastAsia="zh-CN" w:bidi="ar-SA"/>
        </w:rPr>
      </w:pPr>
      <w:commentRangeStart w:id="1"/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lang w:val="en-US" w:eastAsia="zh-CN" w:bidi="ar-SA"/>
        </w:rPr>
        <w:t>7、同底版（蓝底）近期免冠彩照两寸和一寸各2张。</w:t>
      </w:r>
      <w:commentRangeEnd w:id="1"/>
      <w:r>
        <w:rPr>
          <w:color w:val="auto"/>
        </w:rPr>
        <w:commentReference w:id="1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（二）时间：每月中旬</w:t>
      </w:r>
    </w:p>
    <w:p>
      <w:pPr>
        <w:pStyle w:val="2"/>
        <w:ind w:left="0" w:leftChars="0" w:firstLine="601" w:firstLineChars="200"/>
        <w:rPr>
          <w:rFonts w:hint="eastAsia" w:ascii="华文仿宋" w:hAnsi="华文仿宋" w:eastAsia="华文仿宋" w:cs="仿宋"/>
          <w:b/>
          <w:bCs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/>
          <w:bCs/>
          <w:spacing w:val="10"/>
          <w:kern w:val="0"/>
          <w:sz w:val="28"/>
          <w:szCs w:val="28"/>
          <w:lang w:val="en-US" w:eastAsia="zh-CN" w:bidi="ar"/>
        </w:rPr>
        <w:t>二、开题</w:t>
      </w:r>
    </w:p>
    <w:p>
      <w:pPr>
        <w:pStyle w:val="2"/>
        <w:ind w:left="0" w:leftChars="0" w:firstLine="600" w:firstLineChars="200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（一）提交开题报告书4份（其中一份须导师签名）；</w:t>
      </w:r>
    </w:p>
    <w:p>
      <w:pPr>
        <w:pStyle w:val="2"/>
        <w:ind w:left="0" w:leftChars="0" w:firstLine="600" w:firstLineChars="200"/>
        <w:rPr>
          <w:rFonts w:hint="default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（二）时间：每月上旬申请，下旬组织开题。</w:t>
      </w:r>
    </w:p>
    <w:p>
      <w:pPr>
        <w:pStyle w:val="2"/>
        <w:ind w:left="0" w:leftChars="0" w:firstLine="601" w:firstLineChars="200"/>
        <w:rPr>
          <w:rFonts w:hint="eastAsia" w:ascii="华文仿宋" w:hAnsi="华文仿宋" w:eastAsia="华文仿宋" w:cs="仿宋"/>
          <w:b/>
          <w:bCs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/>
          <w:bCs/>
          <w:spacing w:val="10"/>
          <w:kern w:val="0"/>
          <w:sz w:val="28"/>
          <w:szCs w:val="28"/>
          <w:lang w:val="en-US" w:eastAsia="zh-CN" w:bidi="ar"/>
        </w:rPr>
        <w:t>三、预答辩</w:t>
      </w:r>
    </w:p>
    <w:p>
      <w:pPr>
        <w:pStyle w:val="2"/>
        <w:ind w:left="0" w:leftChars="0" w:firstLine="600" w:firstLineChars="200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（一）提交材料：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1、预答辩申请表1份（须导师签名）；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2、</w:t>
      </w:r>
      <w:commentRangeStart w:id="2"/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纸质论文6份</w:t>
      </w:r>
      <w:commentRangeEnd w:id="2"/>
      <w:r>
        <w:rPr>
          <w:color w:val="auto"/>
        </w:rPr>
        <w:commentReference w:id="2"/>
      </w:r>
    </w:p>
    <w:p>
      <w:pPr>
        <w:pStyle w:val="2"/>
        <w:ind w:left="0" w:leftChars="0" w:firstLine="600" w:firstLineChars="200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（二）时间：每月上旬申请，下旬组织预答辩。</w:t>
      </w:r>
    </w:p>
    <w:p>
      <w:pPr>
        <w:pStyle w:val="2"/>
        <w:numPr>
          <w:ilvl w:val="0"/>
          <w:numId w:val="0"/>
        </w:numPr>
        <w:ind w:leftChars="0" w:firstLine="601" w:firstLineChars="200"/>
        <w:rPr>
          <w:rFonts w:hint="eastAsia" w:ascii="华文仿宋" w:hAnsi="华文仿宋" w:eastAsia="华文仿宋" w:cs="仿宋"/>
          <w:b/>
          <w:bCs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/>
          <w:bCs/>
          <w:spacing w:val="10"/>
          <w:kern w:val="0"/>
          <w:sz w:val="28"/>
          <w:szCs w:val="28"/>
          <w:lang w:val="en-US" w:eastAsia="zh-CN" w:bidi="ar"/>
        </w:rPr>
        <w:t>四、匿名评审</w:t>
      </w:r>
    </w:p>
    <w:p>
      <w:pPr>
        <w:pStyle w:val="2"/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（一）</w:t>
      </w:r>
      <w:r>
        <w:rPr>
          <w:rFonts w:hint="eastAsia" w:ascii="仿宋" w:hAnsi="仿宋" w:eastAsia="仿宋" w:cs="仿宋"/>
          <w:spacing w:val="10"/>
          <w:kern w:val="2"/>
          <w:sz w:val="28"/>
          <w:szCs w:val="28"/>
          <w:lang w:val="en-US" w:eastAsia="zh-CN" w:bidi="ar-SA"/>
        </w:rPr>
        <w:t>提交材料：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1、指导老师同意参加匿名评审意见书1份（须导师签名）；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</w:pPr>
      <w:commentRangeStart w:id="3"/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2、PDF格式电子版论文，不含导师及学生本人的姓名、职称等信息；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3、中、英文摘要；</w:t>
      </w:r>
    </w:p>
    <w:p>
      <w:pPr>
        <w:pStyle w:val="2"/>
        <w:tabs>
          <w:tab w:val="left" w:pos="6203"/>
        </w:tabs>
        <w:rPr>
          <w:rFonts w:hint="eastAsia" w:eastAsiaTheme="minorEastAsia"/>
          <w:color w:val="FF000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lang w:val="en-US" w:eastAsia="zh-CN"/>
        </w:rPr>
        <w:t>4、汇总清单信息。</w:t>
      </w:r>
      <w:commentRangeEnd w:id="3"/>
      <w:r>
        <w:rPr>
          <w:color w:val="auto"/>
        </w:rPr>
        <w:commentReference w:id="3"/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（二）时间：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default"/>
          <w:lang w:val="en-US" w:eastAsia="zh-CN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上半年：3月上旬；下半年：9月上旬</w:t>
      </w:r>
    </w:p>
    <w:p>
      <w:pPr>
        <w:numPr>
          <w:ilvl w:val="0"/>
          <w:numId w:val="0"/>
        </w:numPr>
        <w:spacing w:line="360" w:lineRule="auto"/>
        <w:ind w:leftChars="0" w:firstLine="602" w:firstLineChars="200"/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  <w:t>五、正式答辩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（一）提交纸质材料：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1、6份纸质论文（独创性声明页无需签字）；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2、4份评议书（填第一面信息，并单面打印装订）；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3、2份决议书（打印后手写前两行信息及论文题目）；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4、2份学位申请表（A3纸双面打印并手填，导师意见处需填“同意申请答辩”，并由导师亲笔签名，成绩栏填全部必修课及部分选修课，填满即可）；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5、2张二寸蓝底近期免冠彩照；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6、纸质信息表（仔细阅读填写要求，获得学位日期、毕业年月、学位证号先不填）；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7、如为二次答辩，需签署二次答辩承诺书（须导师签字）。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（二）电子版材料：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1、论文综述一份；</w:t>
      </w:r>
    </w:p>
    <w:p>
      <w:pPr>
        <w:tabs>
          <w:tab w:val="left" w:pos="6480"/>
        </w:tabs>
        <w:spacing w:line="360" w:lineRule="auto"/>
        <w:ind w:firstLine="600" w:firstLineChars="200"/>
        <w:rPr>
          <w:sz w:val="24"/>
          <w:szCs w:val="24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2、论文（PDF格式）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ab/>
      </w:r>
    </w:p>
    <w:p>
      <w:pPr>
        <w:tabs>
          <w:tab w:val="left" w:pos="6480"/>
        </w:tabs>
        <w:spacing w:line="360" w:lineRule="auto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3、信息表（仔细阅读注意事项，注意身份证等列数字显示完整）；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（三）时间：3月份、6月份、9月份</w:t>
      </w:r>
    </w:p>
    <w:p>
      <w:pPr>
        <w:pStyle w:val="2"/>
        <w:rPr>
          <w:rFonts w:hint="eastAsia" w:ascii="华文仿宋" w:hAnsi="华文仿宋" w:eastAsia="华文仿宋" w:cs="仿宋"/>
          <w:b/>
          <w:bCs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/>
          <w:bCs/>
          <w:spacing w:val="10"/>
          <w:kern w:val="0"/>
          <w:sz w:val="28"/>
          <w:szCs w:val="28"/>
          <w:lang w:val="en-US" w:eastAsia="zh-CN" w:bidi="ar"/>
        </w:rPr>
        <w:t>六、学位评定委员会工作小组和学位评定委员会审查</w:t>
      </w:r>
    </w:p>
    <w:p>
      <w:pPr>
        <w:pStyle w:val="2"/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spacing w:val="10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（一）</w:t>
      </w:r>
      <w:r>
        <w:rPr>
          <w:rFonts w:hint="eastAsia" w:ascii="仿宋" w:hAnsi="仿宋" w:eastAsia="仿宋" w:cs="仿宋"/>
          <w:spacing w:val="10"/>
          <w:kern w:val="2"/>
          <w:sz w:val="28"/>
          <w:szCs w:val="28"/>
          <w:lang w:val="en-US" w:eastAsia="zh-CN" w:bidi="ar-SA"/>
        </w:rPr>
        <w:t>提交材料：</w:t>
      </w:r>
    </w:p>
    <w:p>
      <w:pPr>
        <w:pStyle w:val="2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1份纸质论文（须删除导师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姓名、职称等信息</w:t>
      </w: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）</w:t>
      </w:r>
    </w:p>
    <w:p>
      <w:pPr>
        <w:pStyle w:val="2"/>
        <w:numPr>
          <w:ilvl w:val="0"/>
          <w:numId w:val="1"/>
        </w:numP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时间：5月初、9月初、12月初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val="en-US" w:eastAsia="zh-CN"/>
        </w:rPr>
        <w:t>七、存档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（一）提交材料：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1、电子版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PDF</w:t>
      </w: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存档论文（论文独创性申明须本人及导师签字后扫描替换）；</w:t>
      </w:r>
    </w:p>
    <w:p>
      <w:pPr>
        <w:numPr>
          <w:ilvl w:val="0"/>
          <w:numId w:val="0"/>
        </w:numPr>
        <w:spacing w:line="360" w:lineRule="auto"/>
        <w:ind w:leftChars="0" w:firstLine="600" w:firstLineChars="200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2、4份纸质版存档论文（论文独创性申明须本人及导师签字）；</w:t>
      </w:r>
    </w:p>
    <w:p>
      <w:pPr>
        <w:numPr>
          <w:ilvl w:val="0"/>
          <w:numId w:val="2"/>
        </w:numPr>
        <w:spacing w:line="360" w:lineRule="auto"/>
        <w:ind w:firstLine="600" w:firstLineChars="200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论文存档确认函（须导师签字）</w:t>
      </w:r>
    </w:p>
    <w:p>
      <w:pPr>
        <w:pStyle w:val="2"/>
        <w:numPr>
          <w:ilvl w:val="0"/>
          <w:numId w:val="1"/>
        </w:numPr>
        <w:ind w:left="0" w:leftChars="0" w:firstLine="600" w:firstLineChars="200"/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时间：</w:t>
      </w:r>
      <w:r>
        <w:rPr>
          <w:rFonts w:hint="eastAsia" w:ascii="华文仿宋" w:hAnsi="华文仿宋" w:eastAsia="华文仿宋" w:cs="仿宋"/>
          <w:b w:val="0"/>
          <w:bCs w:val="0"/>
          <w:spacing w:val="10"/>
          <w:kern w:val="0"/>
          <w:sz w:val="28"/>
          <w:szCs w:val="28"/>
          <w:lang w:val="en-US" w:eastAsia="zh-CN" w:bidi="ar"/>
        </w:rPr>
        <w:t>答辩结束后15日内</w:t>
      </w:r>
    </w:p>
    <w:p>
      <w:pPr>
        <w:pStyle w:val="2"/>
        <w:numPr>
          <w:ilvl w:val="0"/>
          <w:numId w:val="3"/>
        </w:numPr>
        <w:ind w:firstLine="601" w:firstLineChars="200"/>
        <w:rPr>
          <w:rFonts w:hint="eastAsia" w:ascii="华文仿宋" w:hAnsi="华文仿宋" w:eastAsia="华文仿宋" w:cs="仿宋"/>
          <w:b/>
          <w:bCs/>
          <w:color w:val="000000" w:themeColor="text1"/>
          <w:spacing w:val="1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b/>
          <w:bCs/>
          <w:color w:val="000000" w:themeColor="text1"/>
          <w:spacing w:val="1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其他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default" w:ascii="华文仿宋" w:hAnsi="华文仿宋" w:eastAsia="华文仿宋" w:cs="仿宋"/>
          <w:b w:val="0"/>
          <w:bCs w:val="0"/>
          <w:color w:val="000000" w:themeColor="text1"/>
          <w:spacing w:val="1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b w:val="0"/>
          <w:bCs w:val="0"/>
          <w:color w:val="000000" w:themeColor="text1"/>
          <w:spacing w:val="1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完成整个答辩流程的时间原则上不少于一年。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芳" w:date="2021-10-25T14:01:12Z" w:initials="张">
    <w:p w14:paraId="11824623">
      <w:pPr>
        <w:pStyle w:val="4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修订</w:t>
      </w:r>
    </w:p>
  </w:comment>
  <w:comment w:id="1" w:author="张芳" w:date="2021-10-25T14:01:32Z" w:initials="张">
    <w:p w14:paraId="4A555183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新增内容</w:t>
      </w:r>
    </w:p>
  </w:comment>
  <w:comment w:id="2" w:author="张芳" w:date="2021-11-02T14:12:30Z" w:initials="张">
    <w:p w14:paraId="204C17CC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修订</w:t>
      </w:r>
    </w:p>
    <w:p w14:paraId="01302A0F">
      <w:pPr>
        <w:pStyle w:val="4"/>
        <w:rPr>
          <w:rFonts w:hint="eastAsia"/>
          <w:lang w:eastAsia="zh-CN"/>
        </w:rPr>
      </w:pPr>
    </w:p>
  </w:comment>
  <w:comment w:id="3" w:author="张芳" w:date="2021-10-25T14:03:22Z" w:initials="张">
    <w:p w14:paraId="72AF43FF">
      <w:pPr>
        <w:pStyle w:val="4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新增内容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824623" w15:done="0"/>
  <w15:commentEx w15:paraId="4A555183" w15:done="0"/>
  <w15:commentEx w15:paraId="01302A0F" w15:done="0"/>
  <w15:commentEx w15:paraId="72AF43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BE1C7"/>
    <w:multiLevelType w:val="singleLevel"/>
    <w:tmpl w:val="B8FBE1C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F1D81D"/>
    <w:multiLevelType w:val="singleLevel"/>
    <w:tmpl w:val="D6F1D81D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F77F0024"/>
    <w:multiLevelType w:val="singleLevel"/>
    <w:tmpl w:val="F77F00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芳">
    <w15:presenceInfo w15:providerId="None" w15:userId="张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33136"/>
    <w:rsid w:val="041717AB"/>
    <w:rsid w:val="085B1D6F"/>
    <w:rsid w:val="08C7746F"/>
    <w:rsid w:val="0B533A8E"/>
    <w:rsid w:val="0C0146F4"/>
    <w:rsid w:val="0D602D9E"/>
    <w:rsid w:val="0D8347E0"/>
    <w:rsid w:val="0E2D72A5"/>
    <w:rsid w:val="0F7642CC"/>
    <w:rsid w:val="10807D58"/>
    <w:rsid w:val="113E3B4A"/>
    <w:rsid w:val="115D5282"/>
    <w:rsid w:val="11E46D36"/>
    <w:rsid w:val="11EE1D4E"/>
    <w:rsid w:val="12074C31"/>
    <w:rsid w:val="1316124E"/>
    <w:rsid w:val="14180B62"/>
    <w:rsid w:val="149D790B"/>
    <w:rsid w:val="158A7204"/>
    <w:rsid w:val="16D979B9"/>
    <w:rsid w:val="1772537B"/>
    <w:rsid w:val="1AD971D1"/>
    <w:rsid w:val="1B9A0058"/>
    <w:rsid w:val="1BC75A29"/>
    <w:rsid w:val="1D9219F8"/>
    <w:rsid w:val="20D90BD1"/>
    <w:rsid w:val="22594676"/>
    <w:rsid w:val="252C5E86"/>
    <w:rsid w:val="26B206DF"/>
    <w:rsid w:val="26EB62F4"/>
    <w:rsid w:val="284633D4"/>
    <w:rsid w:val="289742B6"/>
    <w:rsid w:val="28D55640"/>
    <w:rsid w:val="2B3755A1"/>
    <w:rsid w:val="2B705804"/>
    <w:rsid w:val="2BD27C7E"/>
    <w:rsid w:val="2CC10AC1"/>
    <w:rsid w:val="2E7059C2"/>
    <w:rsid w:val="2EBB0921"/>
    <w:rsid w:val="2FBF6D20"/>
    <w:rsid w:val="304F7886"/>
    <w:rsid w:val="34411C44"/>
    <w:rsid w:val="34AD6DC5"/>
    <w:rsid w:val="368C784B"/>
    <w:rsid w:val="36984892"/>
    <w:rsid w:val="36C45397"/>
    <w:rsid w:val="36C87576"/>
    <w:rsid w:val="36D46A40"/>
    <w:rsid w:val="38DC74EF"/>
    <w:rsid w:val="3A3001D8"/>
    <w:rsid w:val="3B776344"/>
    <w:rsid w:val="419835A5"/>
    <w:rsid w:val="41A80A9A"/>
    <w:rsid w:val="430021CD"/>
    <w:rsid w:val="440B4A5A"/>
    <w:rsid w:val="445A117F"/>
    <w:rsid w:val="44EA5582"/>
    <w:rsid w:val="490E0292"/>
    <w:rsid w:val="49B43966"/>
    <w:rsid w:val="4A54146A"/>
    <w:rsid w:val="4AC54B25"/>
    <w:rsid w:val="4DF935F1"/>
    <w:rsid w:val="4E6E72F1"/>
    <w:rsid w:val="4EEA106D"/>
    <w:rsid w:val="4F8E56F5"/>
    <w:rsid w:val="4FEC5188"/>
    <w:rsid w:val="55B946F3"/>
    <w:rsid w:val="57427F47"/>
    <w:rsid w:val="5A030887"/>
    <w:rsid w:val="5A6B3054"/>
    <w:rsid w:val="5C8D7B59"/>
    <w:rsid w:val="5E2D3D3C"/>
    <w:rsid w:val="614E3607"/>
    <w:rsid w:val="62510034"/>
    <w:rsid w:val="642303F0"/>
    <w:rsid w:val="643C1A60"/>
    <w:rsid w:val="65577458"/>
    <w:rsid w:val="67DB5776"/>
    <w:rsid w:val="69223E79"/>
    <w:rsid w:val="6BF25FD2"/>
    <w:rsid w:val="6C17533D"/>
    <w:rsid w:val="6E0E0925"/>
    <w:rsid w:val="6E9C7C73"/>
    <w:rsid w:val="6EA95931"/>
    <w:rsid w:val="713C5294"/>
    <w:rsid w:val="723702CC"/>
    <w:rsid w:val="7278761C"/>
    <w:rsid w:val="74B326B4"/>
    <w:rsid w:val="76EE3DF5"/>
    <w:rsid w:val="770B62DA"/>
    <w:rsid w:val="78C42B5E"/>
    <w:rsid w:val="7A9431AA"/>
    <w:rsid w:val="7B5479AB"/>
    <w:rsid w:val="7B933136"/>
    <w:rsid w:val="7BEF2264"/>
    <w:rsid w:val="7BF6539E"/>
    <w:rsid w:val="7E501041"/>
    <w:rsid w:val="7F8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50505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505050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blue"/>
    <w:basedOn w:val="7"/>
    <w:qFormat/>
    <w:uiPriority w:val="0"/>
    <w:rPr>
      <w:shd w:val="clear" w:fill="2C5771"/>
    </w:rPr>
  </w:style>
  <w:style w:type="character" w:customStyle="1" w:styleId="18">
    <w:name w:val="blue1"/>
    <w:basedOn w:val="7"/>
    <w:qFormat/>
    <w:uiPriority w:val="0"/>
    <w:rPr>
      <w:shd w:val="clear" w:fill="8ED7D7"/>
    </w:rPr>
  </w:style>
  <w:style w:type="character" w:customStyle="1" w:styleId="19">
    <w:name w:val="blue2"/>
    <w:basedOn w:val="7"/>
    <w:qFormat/>
    <w:uiPriority w:val="0"/>
    <w:rPr>
      <w:shd w:val="clear" w:fill="2C5771"/>
    </w:rPr>
  </w:style>
  <w:style w:type="character" w:customStyle="1" w:styleId="20">
    <w:name w:val="green"/>
    <w:basedOn w:val="7"/>
    <w:qFormat/>
    <w:uiPriority w:val="0"/>
    <w:rPr>
      <w:shd w:val="clear" w:fill="6BCBCA"/>
    </w:rPr>
  </w:style>
  <w:style w:type="character" w:customStyle="1" w:styleId="21">
    <w:name w:val="green1"/>
    <w:basedOn w:val="7"/>
    <w:qFormat/>
    <w:uiPriority w:val="0"/>
    <w:rPr>
      <w:shd w:val="clear" w:fill="6BCBCA"/>
    </w:rPr>
  </w:style>
  <w:style w:type="character" w:customStyle="1" w:styleId="22">
    <w:name w:val="green2"/>
    <w:basedOn w:val="7"/>
    <w:qFormat/>
    <w:uiPriority w:val="0"/>
    <w:rPr>
      <w:shd w:val="clear" w:fill="6BCBCA"/>
    </w:rPr>
  </w:style>
  <w:style w:type="character" w:customStyle="1" w:styleId="23">
    <w:name w:val="green3"/>
    <w:basedOn w:val="7"/>
    <w:qFormat/>
    <w:uiPriority w:val="0"/>
    <w:rPr>
      <w:shd w:val="clear" w:fill="6BCBCA"/>
    </w:rPr>
  </w:style>
  <w:style w:type="character" w:customStyle="1" w:styleId="24">
    <w:name w:val="coffee"/>
    <w:basedOn w:val="7"/>
    <w:qFormat/>
    <w:uiPriority w:val="0"/>
    <w:rPr>
      <w:shd w:val="clear" w:fill="BDA179"/>
    </w:rPr>
  </w:style>
  <w:style w:type="character" w:customStyle="1" w:styleId="25">
    <w:name w:val="disabled"/>
    <w:basedOn w:val="7"/>
    <w:qFormat/>
    <w:uiPriority w:val="0"/>
  </w:style>
  <w:style w:type="character" w:customStyle="1" w:styleId="26">
    <w:name w:val="cpd"/>
    <w:basedOn w:val="7"/>
    <w:qFormat/>
    <w:uiPriority w:val="0"/>
  </w:style>
  <w:style w:type="character" w:customStyle="1" w:styleId="27">
    <w:name w:val="count"/>
    <w:basedOn w:val="7"/>
    <w:qFormat/>
    <w:uiPriority w:val="0"/>
  </w:style>
  <w:style w:type="character" w:customStyle="1" w:styleId="28">
    <w:name w:val="green4"/>
    <w:basedOn w:val="7"/>
    <w:qFormat/>
    <w:uiPriority w:val="0"/>
    <w:rPr>
      <w:shd w:val="clear" w:fill="6BCBCA"/>
    </w:rPr>
  </w:style>
  <w:style w:type="character" w:customStyle="1" w:styleId="29">
    <w:name w:val="green5"/>
    <w:basedOn w:val="7"/>
    <w:qFormat/>
    <w:uiPriority w:val="0"/>
    <w:rPr>
      <w:shd w:val="clear" w:fill="6BCBC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2020-10-15T07:17:00Z</dcterms:created>
  <dc:creator>lemontea</dc:creator>
  <cp:lastModifiedBy>张芳</cp:lastModifiedBy>
  <cp:lastPrinted>2021-10-25T02:44:00Z</cp:lastPrinted>
  <dcterms:modified xsi:type="dcterms:W3CDTF">2022-01-06T02:30:53Z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FFCA25DBBC9A49EB8AE068DCBC7B6D68</vt:lpwstr>
  </property>
</Properties>
</file>