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line="240" w:lineRule="auto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eastAsia="zh-CN"/>
        </w:rPr>
        <w:t>中国财政科学研究院</w:t>
      </w:r>
    </w:p>
    <w:p>
      <w:pPr>
        <w:pStyle w:val="3"/>
        <w:keepNext w:val="0"/>
        <w:keepLines w:val="0"/>
        <w:widowControl/>
        <w:suppressLineNumbers w:val="0"/>
        <w:spacing w:line="240" w:lineRule="auto"/>
        <w:jc w:val="center"/>
        <w:rPr>
          <w:rFonts w:hint="eastAsia" w:cs="宋体"/>
          <w:b/>
          <w:bCs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eastAsia="zh-CN"/>
        </w:rPr>
        <w:t>同等学力</w:t>
      </w:r>
      <w:r>
        <w:rPr>
          <w:rFonts w:hint="eastAsia" w:cs="宋体"/>
          <w:b/>
          <w:bCs/>
          <w:kern w:val="0"/>
          <w:sz w:val="28"/>
          <w:szCs w:val="28"/>
          <w:lang w:eastAsia="zh-CN"/>
        </w:rPr>
        <w:t>人员申请硕士学位论文答辩流程管理规定</w:t>
      </w:r>
    </w:p>
    <w:p>
      <w:pPr>
        <w:rPr>
          <w:rFonts w:hint="eastAsia"/>
          <w:lang w:eastAsia="zh-CN"/>
        </w:rPr>
      </w:pPr>
    </w:p>
    <w:p>
      <w:pPr>
        <w:adjustRightInd w:val="0"/>
        <w:snapToGrid w:val="0"/>
        <w:spacing w:line="600" w:lineRule="exact"/>
        <w:ind w:firstLine="560" w:firstLineChars="200"/>
        <w:rPr>
          <w:rFonts w:hint="eastAsia" w:ascii="仿宋" w:hAnsi="仿宋" w:eastAsia="仿宋" w:cs="仿宋"/>
          <w:color w:val="FF0000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为规范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中国财政科学研究院同等学力</w:t>
      </w:r>
      <w:r>
        <w:rPr>
          <w:rFonts w:hint="eastAsia" w:ascii="仿宋" w:hAnsi="仿宋" w:eastAsia="仿宋" w:cs="仿宋"/>
          <w:kern w:val="0"/>
          <w:sz w:val="28"/>
          <w:szCs w:val="28"/>
        </w:rPr>
        <w:t>硕士研究生学位论文答辩工作，保障学位论文和学位授予质量，</w:t>
      </w:r>
      <w:r>
        <w:rPr>
          <w:rFonts w:hint="eastAsia" w:ascii="仿宋" w:hAnsi="仿宋" w:eastAsia="仿宋" w:cs="仿宋"/>
          <w:sz w:val="28"/>
          <w:szCs w:val="28"/>
        </w:rPr>
        <w:t>根据《中华人民共和国学位条例》《中华人民共和国学位条例暂行实施办法》和《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中国财政科学研究院研究生学位论文质量控制规定</w:t>
      </w:r>
      <w:r>
        <w:rPr>
          <w:rFonts w:hint="eastAsia" w:ascii="仿宋" w:hAnsi="仿宋" w:eastAsia="仿宋" w:cs="仿宋"/>
          <w:sz w:val="28"/>
          <w:szCs w:val="28"/>
        </w:rPr>
        <w:t>》等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文件精神</w:t>
      </w:r>
      <w:r>
        <w:rPr>
          <w:rFonts w:hint="eastAsia" w:ascii="仿宋" w:hAnsi="仿宋" w:eastAsia="仿宋" w:cs="仿宋"/>
          <w:sz w:val="28"/>
          <w:szCs w:val="28"/>
        </w:rPr>
        <w:t>，结合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我院</w:t>
      </w:r>
      <w:r>
        <w:rPr>
          <w:rFonts w:hint="eastAsia" w:ascii="仿宋" w:hAnsi="仿宋" w:eastAsia="仿宋" w:cs="仿宋"/>
          <w:sz w:val="28"/>
          <w:szCs w:val="28"/>
        </w:rPr>
        <w:t>实际，</w:t>
      </w:r>
      <w:r>
        <w:rPr>
          <w:rFonts w:hint="eastAsia" w:ascii="仿宋" w:hAnsi="仿宋" w:eastAsia="仿宋" w:cs="仿宋"/>
          <w:kern w:val="0"/>
          <w:sz w:val="28"/>
          <w:szCs w:val="28"/>
        </w:rPr>
        <w:t>特制定拟申请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我院同等学力</w:t>
      </w:r>
      <w:r>
        <w:rPr>
          <w:rFonts w:hint="eastAsia" w:ascii="仿宋" w:hAnsi="仿宋" w:eastAsia="仿宋" w:cs="仿宋"/>
          <w:kern w:val="0"/>
          <w:sz w:val="28"/>
          <w:szCs w:val="28"/>
        </w:rPr>
        <w:t>硕士研究生学位论文答辩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流程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管理</w:t>
      </w:r>
      <w:r>
        <w:rPr>
          <w:rFonts w:hint="eastAsia" w:ascii="仿宋" w:hAnsi="仿宋" w:eastAsia="仿宋" w:cs="仿宋"/>
          <w:kern w:val="0"/>
          <w:sz w:val="28"/>
          <w:szCs w:val="28"/>
        </w:rPr>
        <w:t>规定。</w:t>
      </w:r>
    </w:p>
    <w:p>
      <w:pPr>
        <w:rPr>
          <w:rFonts w:hint="eastAsia"/>
          <w:lang w:eastAsia="zh-CN"/>
        </w:rPr>
      </w:pPr>
    </w:p>
    <w:p>
      <w:pPr>
        <w:numPr>
          <w:ilvl w:val="0"/>
          <w:numId w:val="0"/>
        </w:numPr>
        <w:spacing w:line="360" w:lineRule="auto"/>
        <w:ind w:firstLine="602" w:firstLineChars="200"/>
        <w:rPr>
          <w:rFonts w:hint="eastAsia" w:ascii="仿宋" w:hAnsi="仿宋" w:eastAsia="仿宋" w:cs="仿宋"/>
          <w:b/>
          <w:bCs/>
          <w:spacing w:val="1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10"/>
          <w:sz w:val="28"/>
          <w:szCs w:val="28"/>
          <w:lang w:val="en-US" w:eastAsia="zh-CN"/>
        </w:rPr>
        <w:t>一、学位申请资格审查</w:t>
      </w:r>
    </w:p>
    <w:p>
      <w:pPr>
        <w:numPr>
          <w:ilvl w:val="0"/>
          <w:numId w:val="0"/>
        </w:numPr>
        <w:spacing w:line="360" w:lineRule="auto"/>
        <w:ind w:firstLine="600" w:firstLineChars="200"/>
        <w:rPr>
          <w:rFonts w:hint="eastAsia" w:ascii="仿宋" w:hAnsi="仿宋" w:eastAsia="仿宋" w:cs="仿宋"/>
          <w:spacing w:val="1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28"/>
          <w:szCs w:val="28"/>
          <w:lang w:val="en-US" w:eastAsia="zh-CN"/>
        </w:rPr>
        <w:t>（一）报审材料：</w:t>
      </w:r>
    </w:p>
    <w:p>
      <w:pPr>
        <w:numPr>
          <w:ilvl w:val="0"/>
          <w:numId w:val="0"/>
        </w:numPr>
        <w:spacing w:line="360" w:lineRule="auto"/>
        <w:ind w:firstLine="600" w:firstLineChars="200"/>
        <w:rPr>
          <w:rFonts w:hint="eastAsia" w:ascii="仿宋" w:hAnsi="仿宋" w:eastAsia="仿宋" w:cs="仿宋"/>
          <w:color w:val="auto"/>
          <w:spacing w:val="10"/>
          <w:sz w:val="28"/>
          <w:szCs w:val="28"/>
          <w:lang w:val="en-US" w:eastAsia="zh-CN"/>
        </w:rPr>
      </w:pPr>
      <w:commentRangeStart w:id="0"/>
      <w:r>
        <w:rPr>
          <w:rFonts w:hint="eastAsia" w:ascii="仿宋" w:hAnsi="仿宋" w:eastAsia="仿宋" w:cs="仿宋"/>
          <w:color w:val="auto"/>
          <w:spacing w:val="10"/>
          <w:sz w:val="28"/>
          <w:szCs w:val="28"/>
          <w:lang w:val="en-US" w:eastAsia="zh-CN"/>
        </w:rPr>
        <w:t>1、身份证、本科毕业证、学士学位证书原件及复印件；</w:t>
      </w:r>
    </w:p>
    <w:p>
      <w:pPr>
        <w:numPr>
          <w:ilvl w:val="0"/>
          <w:numId w:val="0"/>
        </w:numPr>
        <w:spacing w:line="360" w:lineRule="auto"/>
        <w:ind w:firstLine="600" w:firstLineChars="200"/>
        <w:rPr>
          <w:rFonts w:hint="eastAsia" w:ascii="仿宋" w:hAnsi="仿宋" w:eastAsia="仿宋" w:cs="仿宋"/>
          <w:color w:val="auto"/>
          <w:spacing w:val="1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pacing w:val="10"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 w:cs="仿宋"/>
          <w:color w:val="auto"/>
          <w:spacing w:val="10"/>
          <w:sz w:val="28"/>
          <w:szCs w:val="28"/>
        </w:rPr>
        <w:t>英语、综合</w:t>
      </w:r>
      <w:r>
        <w:rPr>
          <w:rFonts w:hint="eastAsia" w:ascii="仿宋" w:hAnsi="仿宋" w:eastAsia="仿宋" w:cs="仿宋"/>
          <w:color w:val="auto"/>
          <w:spacing w:val="10"/>
          <w:sz w:val="28"/>
          <w:szCs w:val="28"/>
          <w:lang w:eastAsia="zh-CN"/>
        </w:rPr>
        <w:t>全国</w:t>
      </w:r>
      <w:r>
        <w:rPr>
          <w:rFonts w:hint="eastAsia" w:ascii="仿宋" w:hAnsi="仿宋" w:eastAsia="仿宋" w:cs="仿宋"/>
          <w:color w:val="auto"/>
          <w:spacing w:val="10"/>
          <w:sz w:val="28"/>
          <w:szCs w:val="28"/>
        </w:rPr>
        <w:t>统考合格成绩单</w:t>
      </w:r>
      <w:r>
        <w:rPr>
          <w:rFonts w:hint="eastAsia" w:ascii="仿宋" w:hAnsi="仿宋" w:eastAsia="仿宋" w:cs="仿宋"/>
          <w:color w:val="auto"/>
          <w:spacing w:val="10"/>
          <w:sz w:val="28"/>
          <w:szCs w:val="28"/>
          <w:lang w:val="en-US" w:eastAsia="zh-CN"/>
        </w:rPr>
        <w:t>原件及复印件</w:t>
      </w:r>
      <w:r>
        <w:rPr>
          <w:rFonts w:hint="eastAsia" w:ascii="仿宋" w:hAnsi="仿宋" w:eastAsia="仿宋" w:cs="仿宋"/>
          <w:color w:val="auto"/>
          <w:spacing w:val="10"/>
          <w:sz w:val="28"/>
          <w:szCs w:val="28"/>
          <w:lang w:eastAsia="zh-CN"/>
        </w:rPr>
        <w:t>；</w:t>
      </w:r>
    </w:p>
    <w:p>
      <w:pPr>
        <w:numPr>
          <w:ilvl w:val="0"/>
          <w:numId w:val="0"/>
        </w:numPr>
        <w:spacing w:line="360" w:lineRule="auto"/>
        <w:ind w:firstLine="600" w:firstLineChars="200"/>
        <w:rPr>
          <w:rFonts w:hint="eastAsia" w:ascii="仿宋" w:hAnsi="仿宋" w:eastAsia="仿宋" w:cs="仿宋"/>
          <w:color w:val="auto"/>
          <w:spacing w:val="1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pacing w:val="10"/>
          <w:sz w:val="28"/>
          <w:szCs w:val="28"/>
          <w:lang w:val="en-US" w:eastAsia="zh-CN"/>
        </w:rPr>
        <w:t>3、</w:t>
      </w:r>
      <w:r>
        <w:rPr>
          <w:rFonts w:hint="eastAsia" w:ascii="仿宋" w:hAnsi="仿宋" w:eastAsia="仿宋" w:cs="仿宋"/>
          <w:color w:val="auto"/>
          <w:spacing w:val="10"/>
          <w:sz w:val="28"/>
          <w:szCs w:val="28"/>
        </w:rPr>
        <w:t>课程考试成绩单原件及复印件</w:t>
      </w:r>
      <w:r>
        <w:rPr>
          <w:rFonts w:hint="eastAsia" w:ascii="仿宋" w:hAnsi="仿宋" w:eastAsia="仿宋" w:cs="仿宋"/>
          <w:color w:val="auto"/>
          <w:spacing w:val="10"/>
          <w:sz w:val="28"/>
          <w:szCs w:val="28"/>
          <w:lang w:eastAsia="zh-CN"/>
        </w:rPr>
        <w:t>；</w:t>
      </w:r>
    </w:p>
    <w:p>
      <w:pPr>
        <w:numPr>
          <w:ilvl w:val="0"/>
          <w:numId w:val="0"/>
        </w:numPr>
        <w:spacing w:line="360" w:lineRule="auto"/>
        <w:ind w:firstLine="600" w:firstLineChars="200"/>
        <w:rPr>
          <w:rFonts w:hint="eastAsia" w:ascii="仿宋" w:hAnsi="仿宋" w:eastAsia="仿宋" w:cs="仿宋"/>
          <w:color w:val="auto"/>
          <w:spacing w:val="1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pacing w:val="10"/>
          <w:sz w:val="28"/>
          <w:szCs w:val="28"/>
          <w:lang w:val="en-US" w:eastAsia="zh-CN"/>
        </w:rPr>
        <w:t>4、</w:t>
      </w:r>
      <w:r>
        <w:rPr>
          <w:rFonts w:hint="eastAsia" w:ascii="仿宋" w:hAnsi="仿宋" w:eastAsia="仿宋" w:cs="仿宋"/>
          <w:color w:val="auto"/>
          <w:spacing w:val="10"/>
          <w:sz w:val="28"/>
          <w:szCs w:val="28"/>
        </w:rPr>
        <w:t>结业证书原件及复印件</w:t>
      </w:r>
      <w:r>
        <w:rPr>
          <w:rFonts w:hint="eastAsia" w:ascii="仿宋" w:hAnsi="仿宋" w:eastAsia="仿宋" w:cs="仿宋"/>
          <w:color w:val="auto"/>
          <w:spacing w:val="10"/>
          <w:sz w:val="28"/>
          <w:szCs w:val="28"/>
          <w:lang w:eastAsia="zh-CN"/>
        </w:rPr>
        <w:t>；</w:t>
      </w:r>
      <w:commentRangeEnd w:id="0"/>
      <w:r>
        <w:rPr>
          <w:color w:val="auto"/>
        </w:rPr>
        <w:commentReference w:id="0"/>
      </w:r>
    </w:p>
    <w:p>
      <w:pPr>
        <w:numPr>
          <w:ilvl w:val="0"/>
          <w:numId w:val="0"/>
        </w:numPr>
        <w:spacing w:line="360" w:lineRule="auto"/>
        <w:ind w:leftChars="0" w:firstLine="600" w:firstLineChars="200"/>
        <w:rPr>
          <w:rFonts w:hint="eastAsia" w:ascii="仿宋" w:hAnsi="仿宋" w:eastAsia="仿宋" w:cs="仿宋"/>
          <w:spacing w:val="1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10"/>
          <w:sz w:val="28"/>
          <w:szCs w:val="28"/>
          <w:lang w:val="en-US" w:eastAsia="zh-CN"/>
        </w:rPr>
        <w:t>5、</w:t>
      </w:r>
      <w:r>
        <w:rPr>
          <w:rFonts w:hint="eastAsia" w:ascii="仿宋" w:hAnsi="仿宋" w:eastAsia="仿宋" w:cs="仿宋"/>
          <w:spacing w:val="10"/>
          <w:sz w:val="28"/>
          <w:szCs w:val="28"/>
        </w:rPr>
        <w:t>省级以上刊物上公开发表</w:t>
      </w:r>
      <w:r>
        <w:rPr>
          <w:rFonts w:hint="eastAsia" w:ascii="仿宋" w:hAnsi="仿宋" w:eastAsia="仿宋" w:cs="仿宋"/>
          <w:spacing w:val="10"/>
          <w:sz w:val="28"/>
          <w:szCs w:val="28"/>
          <w:lang w:eastAsia="zh-CN"/>
        </w:rPr>
        <w:t>的</w:t>
      </w:r>
      <w:r>
        <w:rPr>
          <w:rFonts w:hint="eastAsia" w:ascii="仿宋" w:hAnsi="仿宋" w:eastAsia="仿宋" w:cs="仿宋"/>
          <w:spacing w:val="10"/>
          <w:sz w:val="28"/>
          <w:szCs w:val="28"/>
        </w:rPr>
        <w:t>与本学科相关的独著学术论文</w:t>
      </w:r>
      <w:r>
        <w:rPr>
          <w:rFonts w:hint="eastAsia" w:ascii="仿宋" w:hAnsi="仿宋" w:eastAsia="仿宋" w:cs="仿宋"/>
          <w:spacing w:val="10"/>
          <w:sz w:val="28"/>
          <w:szCs w:val="28"/>
          <w:lang w:eastAsia="zh-CN"/>
        </w:rPr>
        <w:t>；</w:t>
      </w:r>
    </w:p>
    <w:p>
      <w:pPr>
        <w:numPr>
          <w:ilvl w:val="0"/>
          <w:numId w:val="0"/>
        </w:numPr>
        <w:spacing w:line="360" w:lineRule="auto"/>
        <w:ind w:firstLine="600" w:firstLineChars="200"/>
        <w:rPr>
          <w:rFonts w:hint="eastAsia" w:ascii="仿宋" w:hAnsi="仿宋" w:eastAsia="仿宋" w:cs="仿宋"/>
          <w:spacing w:val="1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28"/>
          <w:szCs w:val="28"/>
          <w:lang w:val="en-US" w:eastAsia="zh-CN"/>
        </w:rPr>
        <w:t>6、财务处缴费收据；</w:t>
      </w:r>
    </w:p>
    <w:p>
      <w:pPr>
        <w:pStyle w:val="2"/>
        <w:rPr>
          <w:rFonts w:hint="eastAsia" w:ascii="仿宋" w:hAnsi="仿宋" w:eastAsia="仿宋" w:cs="仿宋"/>
          <w:color w:val="auto"/>
          <w:spacing w:val="10"/>
          <w:kern w:val="2"/>
          <w:sz w:val="28"/>
          <w:szCs w:val="28"/>
          <w:lang w:val="en-US" w:eastAsia="zh-CN" w:bidi="ar-SA"/>
        </w:rPr>
      </w:pPr>
      <w:commentRangeStart w:id="1"/>
      <w:r>
        <w:rPr>
          <w:rFonts w:hint="eastAsia" w:ascii="仿宋" w:hAnsi="仿宋" w:eastAsia="仿宋" w:cs="仿宋"/>
          <w:color w:val="auto"/>
          <w:spacing w:val="10"/>
          <w:kern w:val="2"/>
          <w:sz w:val="28"/>
          <w:szCs w:val="28"/>
          <w:lang w:val="en-US" w:eastAsia="zh-CN" w:bidi="ar-SA"/>
        </w:rPr>
        <w:t>7、同底版（蓝底）近期免冠彩照两寸和一寸各2张。</w:t>
      </w:r>
      <w:commentRangeEnd w:id="1"/>
      <w:r>
        <w:rPr>
          <w:color w:val="auto"/>
        </w:rPr>
        <w:commentReference w:id="1"/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28"/>
          <w:szCs w:val="28"/>
          <w:lang w:val="en-US" w:eastAsia="zh-CN"/>
        </w:rPr>
        <w:t>（二）时间：每月中旬</w:t>
      </w:r>
    </w:p>
    <w:p>
      <w:pPr>
        <w:pStyle w:val="2"/>
        <w:ind w:left="0" w:leftChars="0" w:firstLine="601" w:firstLineChars="200"/>
        <w:rPr>
          <w:rFonts w:hint="eastAsia" w:ascii="华文仿宋" w:hAnsi="华文仿宋" w:eastAsia="华文仿宋" w:cs="仿宋"/>
          <w:b/>
          <w:bCs/>
          <w:spacing w:val="10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仿宋"/>
          <w:b/>
          <w:bCs/>
          <w:spacing w:val="10"/>
          <w:kern w:val="0"/>
          <w:sz w:val="28"/>
          <w:szCs w:val="28"/>
          <w:lang w:val="en-US" w:eastAsia="zh-CN" w:bidi="ar"/>
        </w:rPr>
        <w:t>二、开题</w:t>
      </w:r>
    </w:p>
    <w:p>
      <w:pPr>
        <w:pStyle w:val="2"/>
        <w:ind w:left="0" w:leftChars="0" w:firstLine="600" w:firstLineChars="200"/>
        <w:rPr>
          <w:rFonts w:hint="eastAsia" w:ascii="华文仿宋" w:hAnsi="华文仿宋" w:eastAsia="华文仿宋" w:cs="仿宋"/>
          <w:b w:val="0"/>
          <w:bCs w:val="0"/>
          <w:spacing w:val="10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仿宋"/>
          <w:b w:val="0"/>
          <w:bCs w:val="0"/>
          <w:spacing w:val="10"/>
          <w:kern w:val="0"/>
          <w:sz w:val="28"/>
          <w:szCs w:val="28"/>
          <w:lang w:val="en-US" w:eastAsia="zh-CN" w:bidi="ar"/>
        </w:rPr>
        <w:t>（一）提交开题报告书4份（其中一份须导师签名）；</w:t>
      </w:r>
    </w:p>
    <w:p>
      <w:pPr>
        <w:pStyle w:val="2"/>
        <w:ind w:left="0" w:leftChars="0" w:firstLine="600" w:firstLineChars="200"/>
        <w:rPr>
          <w:rFonts w:hint="default" w:ascii="华文仿宋" w:hAnsi="华文仿宋" w:eastAsia="华文仿宋" w:cs="仿宋"/>
          <w:b w:val="0"/>
          <w:bCs w:val="0"/>
          <w:spacing w:val="10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仿宋"/>
          <w:b w:val="0"/>
          <w:bCs w:val="0"/>
          <w:spacing w:val="10"/>
          <w:kern w:val="0"/>
          <w:sz w:val="28"/>
          <w:szCs w:val="28"/>
          <w:lang w:val="en-US" w:eastAsia="zh-CN" w:bidi="ar"/>
        </w:rPr>
        <w:t>（二）时间：每月上旬申请，下旬组织开题。</w:t>
      </w:r>
    </w:p>
    <w:p>
      <w:pPr>
        <w:pStyle w:val="2"/>
        <w:ind w:left="0" w:leftChars="0" w:firstLine="601" w:firstLineChars="200"/>
        <w:rPr>
          <w:rFonts w:hint="eastAsia" w:ascii="华文仿宋" w:hAnsi="华文仿宋" w:eastAsia="华文仿宋" w:cs="仿宋"/>
          <w:b/>
          <w:bCs/>
          <w:spacing w:val="10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仿宋"/>
          <w:b/>
          <w:bCs/>
          <w:spacing w:val="10"/>
          <w:kern w:val="0"/>
          <w:sz w:val="28"/>
          <w:szCs w:val="28"/>
          <w:lang w:val="en-US" w:eastAsia="zh-CN" w:bidi="ar"/>
        </w:rPr>
        <w:t>三、预答辩</w:t>
      </w:r>
    </w:p>
    <w:p>
      <w:pPr>
        <w:pStyle w:val="2"/>
        <w:ind w:left="0" w:leftChars="0" w:firstLine="600" w:firstLineChars="200"/>
        <w:rPr>
          <w:rFonts w:hint="eastAsia" w:ascii="华文仿宋" w:hAnsi="华文仿宋" w:eastAsia="华文仿宋" w:cs="仿宋"/>
          <w:b w:val="0"/>
          <w:bCs w:val="0"/>
          <w:spacing w:val="10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仿宋"/>
          <w:b w:val="0"/>
          <w:bCs w:val="0"/>
          <w:spacing w:val="10"/>
          <w:kern w:val="0"/>
          <w:sz w:val="28"/>
          <w:szCs w:val="28"/>
          <w:lang w:val="en-US" w:eastAsia="zh-CN" w:bidi="ar"/>
        </w:rPr>
        <w:t>（一）提交材料：</w:t>
      </w:r>
    </w:p>
    <w:p>
      <w:pPr>
        <w:numPr>
          <w:ilvl w:val="0"/>
          <w:numId w:val="0"/>
        </w:numPr>
        <w:spacing w:line="360" w:lineRule="auto"/>
        <w:ind w:leftChars="0" w:firstLine="600" w:firstLineChars="200"/>
        <w:rPr>
          <w:rFonts w:hint="eastAsia" w:ascii="仿宋" w:hAnsi="仿宋" w:eastAsia="仿宋" w:cs="仿宋"/>
          <w:spacing w:val="1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28"/>
          <w:szCs w:val="28"/>
          <w:lang w:val="en-US" w:eastAsia="zh-CN"/>
        </w:rPr>
        <w:t>1、预答辩申请表1份（须导师签名）；</w:t>
      </w:r>
    </w:p>
    <w:p>
      <w:pPr>
        <w:numPr>
          <w:ilvl w:val="0"/>
          <w:numId w:val="0"/>
        </w:numPr>
        <w:spacing w:line="360" w:lineRule="auto"/>
        <w:ind w:leftChars="0" w:firstLine="600" w:firstLineChars="200"/>
        <w:rPr>
          <w:rFonts w:hint="eastAsia" w:ascii="仿宋" w:hAnsi="仿宋" w:eastAsia="仿宋" w:cs="仿宋"/>
          <w:color w:val="auto"/>
          <w:spacing w:val="1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10"/>
          <w:sz w:val="28"/>
          <w:szCs w:val="28"/>
          <w:lang w:val="en-US" w:eastAsia="zh-CN"/>
        </w:rPr>
        <w:t>2、</w:t>
      </w:r>
      <w:commentRangeStart w:id="2"/>
      <w:r>
        <w:rPr>
          <w:rFonts w:hint="eastAsia" w:ascii="仿宋" w:hAnsi="仿宋" w:eastAsia="仿宋" w:cs="仿宋"/>
          <w:color w:val="auto"/>
          <w:spacing w:val="10"/>
          <w:sz w:val="28"/>
          <w:szCs w:val="28"/>
          <w:lang w:val="en-US" w:eastAsia="zh-CN"/>
        </w:rPr>
        <w:t>纸质论文6份</w:t>
      </w:r>
      <w:commentRangeEnd w:id="2"/>
      <w:r>
        <w:rPr>
          <w:color w:val="auto"/>
        </w:rPr>
        <w:commentReference w:id="2"/>
      </w:r>
    </w:p>
    <w:p>
      <w:pPr>
        <w:pStyle w:val="2"/>
        <w:ind w:left="0" w:leftChars="0" w:firstLine="600" w:firstLineChars="200"/>
        <w:rPr>
          <w:rFonts w:hint="eastAsia" w:ascii="华文仿宋" w:hAnsi="华文仿宋" w:eastAsia="华文仿宋" w:cs="仿宋"/>
          <w:b w:val="0"/>
          <w:bCs w:val="0"/>
          <w:spacing w:val="10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仿宋"/>
          <w:b w:val="0"/>
          <w:bCs w:val="0"/>
          <w:spacing w:val="10"/>
          <w:kern w:val="0"/>
          <w:sz w:val="28"/>
          <w:szCs w:val="28"/>
          <w:lang w:val="en-US" w:eastAsia="zh-CN" w:bidi="ar"/>
        </w:rPr>
        <w:t>（二）时间：每月上旬申请，下旬组织预答辩。</w:t>
      </w:r>
    </w:p>
    <w:p>
      <w:pPr>
        <w:pStyle w:val="2"/>
        <w:numPr>
          <w:ilvl w:val="0"/>
          <w:numId w:val="0"/>
        </w:numPr>
        <w:ind w:leftChars="0" w:firstLine="601" w:firstLineChars="200"/>
        <w:rPr>
          <w:rFonts w:hint="eastAsia" w:ascii="华文仿宋" w:hAnsi="华文仿宋" w:eastAsia="华文仿宋" w:cs="仿宋"/>
          <w:b/>
          <w:bCs/>
          <w:spacing w:val="10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仿宋"/>
          <w:b/>
          <w:bCs/>
          <w:spacing w:val="10"/>
          <w:kern w:val="0"/>
          <w:sz w:val="28"/>
          <w:szCs w:val="28"/>
          <w:lang w:val="en-US" w:eastAsia="zh-CN" w:bidi="ar"/>
        </w:rPr>
        <w:t>四、匿名评审</w:t>
      </w:r>
    </w:p>
    <w:p>
      <w:pPr>
        <w:pStyle w:val="2"/>
        <w:numPr>
          <w:ilvl w:val="0"/>
          <w:numId w:val="0"/>
        </w:numPr>
        <w:ind w:leftChars="0" w:firstLine="600" w:firstLineChars="200"/>
        <w:rPr>
          <w:rFonts w:hint="eastAsia" w:ascii="仿宋" w:hAnsi="仿宋" w:eastAsia="仿宋" w:cs="仿宋"/>
          <w:spacing w:val="10"/>
          <w:kern w:val="2"/>
          <w:sz w:val="28"/>
          <w:szCs w:val="28"/>
          <w:lang w:val="en-US" w:eastAsia="zh-CN" w:bidi="ar-SA"/>
        </w:rPr>
      </w:pPr>
      <w:r>
        <w:rPr>
          <w:rFonts w:hint="eastAsia" w:ascii="华文仿宋" w:hAnsi="华文仿宋" w:eastAsia="华文仿宋" w:cs="仿宋"/>
          <w:b w:val="0"/>
          <w:bCs w:val="0"/>
          <w:spacing w:val="10"/>
          <w:kern w:val="0"/>
          <w:sz w:val="28"/>
          <w:szCs w:val="28"/>
          <w:lang w:val="en-US" w:eastAsia="zh-CN" w:bidi="ar"/>
        </w:rPr>
        <w:t>（一）</w:t>
      </w:r>
      <w:r>
        <w:rPr>
          <w:rFonts w:hint="eastAsia" w:ascii="仿宋" w:hAnsi="仿宋" w:eastAsia="仿宋" w:cs="仿宋"/>
          <w:spacing w:val="10"/>
          <w:kern w:val="2"/>
          <w:sz w:val="28"/>
          <w:szCs w:val="28"/>
          <w:lang w:val="en-US" w:eastAsia="zh-CN" w:bidi="ar-SA"/>
        </w:rPr>
        <w:t>提交材料：</w:t>
      </w:r>
    </w:p>
    <w:p>
      <w:pPr>
        <w:numPr>
          <w:ilvl w:val="0"/>
          <w:numId w:val="0"/>
        </w:numPr>
        <w:spacing w:line="360" w:lineRule="auto"/>
        <w:ind w:leftChars="0" w:firstLine="600" w:firstLineChars="200"/>
        <w:rPr>
          <w:rFonts w:hint="eastAsia" w:ascii="仿宋" w:hAnsi="仿宋" w:eastAsia="仿宋" w:cs="仿宋"/>
          <w:color w:val="000000" w:themeColor="text1"/>
          <w:spacing w:val="1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1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1、指导老师同意参加匿名评审意见书1份（须导师签名）；</w:t>
      </w:r>
    </w:p>
    <w:p>
      <w:pPr>
        <w:numPr>
          <w:ilvl w:val="0"/>
          <w:numId w:val="0"/>
        </w:numPr>
        <w:spacing w:line="360" w:lineRule="auto"/>
        <w:ind w:leftChars="0" w:firstLine="600" w:firstLineChars="200"/>
        <w:rPr>
          <w:rFonts w:hint="eastAsia" w:ascii="仿宋" w:hAnsi="仿宋" w:eastAsia="仿宋" w:cs="仿宋"/>
          <w:color w:val="auto"/>
          <w:spacing w:val="10"/>
          <w:sz w:val="28"/>
          <w:szCs w:val="28"/>
          <w:lang w:val="en-US" w:eastAsia="zh-CN"/>
        </w:rPr>
      </w:pPr>
      <w:commentRangeStart w:id="3"/>
      <w:r>
        <w:rPr>
          <w:rFonts w:hint="eastAsia" w:ascii="仿宋" w:hAnsi="仿宋" w:eastAsia="仿宋" w:cs="仿宋"/>
          <w:color w:val="auto"/>
          <w:spacing w:val="10"/>
          <w:sz w:val="28"/>
          <w:szCs w:val="28"/>
          <w:lang w:val="en-US" w:eastAsia="zh-CN"/>
        </w:rPr>
        <w:t>2、PDF格式电子版论文，不含导师及学生本人的姓名、职称等信息；</w:t>
      </w:r>
    </w:p>
    <w:p>
      <w:pPr>
        <w:numPr>
          <w:ilvl w:val="0"/>
          <w:numId w:val="0"/>
        </w:numPr>
        <w:spacing w:line="360" w:lineRule="auto"/>
        <w:ind w:leftChars="0" w:firstLine="600" w:firstLineChars="200"/>
        <w:rPr>
          <w:rFonts w:hint="eastAsia" w:ascii="仿宋" w:hAnsi="仿宋" w:eastAsia="仿宋" w:cs="仿宋"/>
          <w:color w:val="auto"/>
          <w:spacing w:val="1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10"/>
          <w:sz w:val="28"/>
          <w:szCs w:val="28"/>
          <w:lang w:val="en-US" w:eastAsia="zh-CN"/>
        </w:rPr>
        <w:t>3、中、英文摘要；</w:t>
      </w:r>
    </w:p>
    <w:p>
      <w:pPr>
        <w:pStyle w:val="2"/>
        <w:tabs>
          <w:tab w:val="left" w:pos="6203"/>
        </w:tabs>
        <w:rPr>
          <w:rFonts w:hint="eastAsia" w:eastAsiaTheme="minorEastAsia"/>
          <w:color w:val="FF0000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10"/>
          <w:sz w:val="28"/>
          <w:szCs w:val="28"/>
          <w:lang w:val="en-US" w:eastAsia="zh-CN"/>
        </w:rPr>
        <w:t>4、汇总清单信息。</w:t>
      </w:r>
      <w:commentRangeEnd w:id="3"/>
      <w:r>
        <w:rPr>
          <w:color w:val="auto"/>
        </w:rPr>
        <w:commentReference w:id="3"/>
      </w:r>
      <w:r>
        <w:rPr>
          <w:rFonts w:hint="eastAsia"/>
          <w:lang w:eastAsia="zh-CN"/>
        </w:rPr>
        <w:tab/>
      </w:r>
    </w:p>
    <w:p>
      <w:pPr>
        <w:numPr>
          <w:ilvl w:val="0"/>
          <w:numId w:val="0"/>
        </w:numPr>
        <w:spacing w:line="360" w:lineRule="auto"/>
        <w:ind w:leftChars="0" w:firstLine="600" w:firstLineChars="200"/>
        <w:rPr>
          <w:rFonts w:hint="eastAsia" w:ascii="华文仿宋" w:hAnsi="华文仿宋" w:eastAsia="华文仿宋" w:cs="仿宋"/>
          <w:b w:val="0"/>
          <w:bCs w:val="0"/>
          <w:spacing w:val="10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仿宋"/>
          <w:b w:val="0"/>
          <w:bCs w:val="0"/>
          <w:spacing w:val="10"/>
          <w:kern w:val="0"/>
          <w:sz w:val="28"/>
          <w:szCs w:val="28"/>
          <w:lang w:val="en-US" w:eastAsia="zh-CN" w:bidi="ar"/>
        </w:rPr>
        <w:t>（二）时间：</w:t>
      </w:r>
    </w:p>
    <w:p>
      <w:pPr>
        <w:numPr>
          <w:ilvl w:val="0"/>
          <w:numId w:val="0"/>
        </w:numPr>
        <w:spacing w:line="360" w:lineRule="auto"/>
        <w:ind w:leftChars="0" w:firstLine="600" w:firstLineChars="200"/>
        <w:rPr>
          <w:rFonts w:hint="default"/>
          <w:lang w:val="en-US" w:eastAsia="zh-CN"/>
        </w:rPr>
      </w:pPr>
      <w:r>
        <w:rPr>
          <w:rFonts w:hint="eastAsia" w:ascii="华文仿宋" w:hAnsi="华文仿宋" w:eastAsia="华文仿宋" w:cs="仿宋"/>
          <w:b w:val="0"/>
          <w:bCs w:val="0"/>
          <w:spacing w:val="10"/>
          <w:kern w:val="0"/>
          <w:sz w:val="28"/>
          <w:szCs w:val="28"/>
          <w:lang w:val="en-US" w:eastAsia="zh-CN" w:bidi="ar"/>
        </w:rPr>
        <w:t>上半年：3月上旬；下半年：9月上旬</w:t>
      </w:r>
    </w:p>
    <w:p>
      <w:pPr>
        <w:numPr>
          <w:ilvl w:val="0"/>
          <w:numId w:val="0"/>
        </w:numPr>
        <w:spacing w:line="360" w:lineRule="auto"/>
        <w:ind w:leftChars="0" w:firstLine="602" w:firstLineChars="200"/>
        <w:rPr>
          <w:rFonts w:hint="eastAsia" w:ascii="仿宋" w:hAnsi="仿宋" w:eastAsia="仿宋" w:cs="仿宋"/>
          <w:b/>
          <w:bCs/>
          <w:spacing w:val="1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10"/>
          <w:sz w:val="28"/>
          <w:szCs w:val="28"/>
          <w:lang w:val="en-US" w:eastAsia="zh-CN"/>
        </w:rPr>
        <w:t>五、正式答辩</w:t>
      </w:r>
    </w:p>
    <w:p>
      <w:pPr>
        <w:numPr>
          <w:ilvl w:val="0"/>
          <w:numId w:val="0"/>
        </w:numPr>
        <w:spacing w:line="360" w:lineRule="auto"/>
        <w:ind w:leftChars="0" w:firstLine="600" w:firstLineChars="200"/>
        <w:rPr>
          <w:rFonts w:hint="eastAsia" w:ascii="仿宋" w:hAnsi="仿宋" w:eastAsia="仿宋" w:cs="仿宋"/>
          <w:spacing w:val="1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28"/>
          <w:szCs w:val="28"/>
          <w:lang w:val="en-US" w:eastAsia="zh-CN"/>
        </w:rPr>
        <w:t>（一）提交纸质材料：</w:t>
      </w:r>
    </w:p>
    <w:p>
      <w:pPr>
        <w:numPr>
          <w:ilvl w:val="0"/>
          <w:numId w:val="0"/>
        </w:numPr>
        <w:spacing w:line="360" w:lineRule="auto"/>
        <w:ind w:leftChars="0" w:firstLine="600" w:firstLineChars="200"/>
        <w:rPr>
          <w:rFonts w:hint="eastAsia" w:ascii="仿宋" w:hAnsi="仿宋" w:eastAsia="仿宋" w:cs="仿宋"/>
          <w:spacing w:val="1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28"/>
          <w:szCs w:val="28"/>
          <w:lang w:val="en-US" w:eastAsia="zh-CN"/>
        </w:rPr>
        <w:t>1、6份纸质论文（独创性声明页无需签字）；</w:t>
      </w:r>
    </w:p>
    <w:p>
      <w:pPr>
        <w:numPr>
          <w:ilvl w:val="0"/>
          <w:numId w:val="0"/>
        </w:numPr>
        <w:spacing w:line="360" w:lineRule="auto"/>
        <w:ind w:leftChars="0" w:firstLine="600" w:firstLineChars="200"/>
        <w:rPr>
          <w:rFonts w:hint="eastAsia" w:ascii="仿宋" w:hAnsi="仿宋" w:eastAsia="仿宋" w:cs="仿宋"/>
          <w:spacing w:val="1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28"/>
          <w:szCs w:val="28"/>
          <w:lang w:val="en-US" w:eastAsia="zh-CN"/>
        </w:rPr>
        <w:t>2、4份评议书（填第一面信息，并单面打印装订）；</w:t>
      </w:r>
    </w:p>
    <w:p>
      <w:pPr>
        <w:numPr>
          <w:ilvl w:val="0"/>
          <w:numId w:val="0"/>
        </w:numPr>
        <w:spacing w:line="360" w:lineRule="auto"/>
        <w:ind w:leftChars="0" w:firstLine="600" w:firstLineChars="200"/>
        <w:rPr>
          <w:rFonts w:hint="eastAsia" w:ascii="仿宋" w:hAnsi="仿宋" w:eastAsia="仿宋" w:cs="仿宋"/>
          <w:spacing w:val="1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28"/>
          <w:szCs w:val="28"/>
          <w:lang w:val="en-US" w:eastAsia="zh-CN"/>
        </w:rPr>
        <w:t>3、2份决议书（打印后手写前两行信息及论文题目）；</w:t>
      </w:r>
    </w:p>
    <w:p>
      <w:pPr>
        <w:numPr>
          <w:ilvl w:val="0"/>
          <w:numId w:val="0"/>
        </w:numPr>
        <w:spacing w:line="360" w:lineRule="auto"/>
        <w:ind w:leftChars="0" w:firstLine="600" w:firstLineChars="200"/>
        <w:rPr>
          <w:rFonts w:hint="eastAsia" w:ascii="仿宋" w:hAnsi="仿宋" w:eastAsia="仿宋" w:cs="仿宋"/>
          <w:spacing w:val="1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28"/>
          <w:szCs w:val="28"/>
          <w:lang w:val="en-US" w:eastAsia="zh-CN"/>
        </w:rPr>
        <w:t>4、2份学位申请表（A3纸双面打印并手填，导师意见处需填“同意申请答辩”，并由导师亲笔签名，成绩栏填全部必修课及部分选修课，填满即可）；</w:t>
      </w:r>
    </w:p>
    <w:p>
      <w:pPr>
        <w:numPr>
          <w:ilvl w:val="0"/>
          <w:numId w:val="0"/>
        </w:numPr>
        <w:spacing w:line="360" w:lineRule="auto"/>
        <w:ind w:leftChars="0" w:firstLine="600" w:firstLineChars="200"/>
        <w:rPr>
          <w:rFonts w:hint="eastAsia" w:ascii="仿宋" w:hAnsi="仿宋" w:eastAsia="仿宋" w:cs="仿宋"/>
          <w:spacing w:val="1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28"/>
          <w:szCs w:val="28"/>
          <w:lang w:val="en-US" w:eastAsia="zh-CN"/>
        </w:rPr>
        <w:t>5、2张二寸蓝底近期免冠彩照；</w:t>
      </w:r>
    </w:p>
    <w:p>
      <w:pPr>
        <w:numPr>
          <w:ilvl w:val="0"/>
          <w:numId w:val="0"/>
        </w:numPr>
        <w:spacing w:line="360" w:lineRule="auto"/>
        <w:ind w:firstLine="600" w:firstLineChars="200"/>
        <w:rPr>
          <w:rFonts w:hint="eastAsia" w:ascii="仿宋" w:hAnsi="仿宋" w:eastAsia="仿宋" w:cs="仿宋"/>
          <w:spacing w:val="1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28"/>
          <w:szCs w:val="28"/>
          <w:lang w:val="en-US" w:eastAsia="zh-CN"/>
        </w:rPr>
        <w:t>6、纸质信息表（仔细阅读填写要求，获得学位日期、毕业年月、学位证号先不填）；</w:t>
      </w:r>
    </w:p>
    <w:p>
      <w:pPr>
        <w:numPr>
          <w:ilvl w:val="0"/>
          <w:numId w:val="0"/>
        </w:numPr>
        <w:spacing w:line="360" w:lineRule="auto"/>
        <w:ind w:leftChars="0" w:firstLine="600" w:firstLineChars="200"/>
        <w:rPr>
          <w:rFonts w:hint="eastAsia" w:ascii="仿宋" w:hAnsi="仿宋" w:eastAsia="仿宋" w:cs="仿宋"/>
          <w:spacing w:val="1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28"/>
          <w:szCs w:val="28"/>
          <w:lang w:val="en-US" w:eastAsia="zh-CN"/>
        </w:rPr>
        <w:t>7、如为二次答辩，需签署二次答辩承诺书（须导师签字）。</w:t>
      </w:r>
    </w:p>
    <w:p>
      <w:pPr>
        <w:numPr>
          <w:ilvl w:val="0"/>
          <w:numId w:val="0"/>
        </w:numPr>
        <w:spacing w:line="360" w:lineRule="auto"/>
        <w:ind w:leftChars="0" w:firstLine="600" w:firstLineChars="200"/>
        <w:rPr>
          <w:rFonts w:hint="eastAsia" w:ascii="仿宋" w:hAnsi="仿宋" w:eastAsia="仿宋" w:cs="仿宋"/>
          <w:spacing w:val="1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28"/>
          <w:szCs w:val="28"/>
          <w:lang w:val="en-US" w:eastAsia="zh-CN"/>
        </w:rPr>
        <w:t>（二）电子版材料：</w:t>
      </w:r>
    </w:p>
    <w:p>
      <w:pPr>
        <w:numPr>
          <w:ilvl w:val="0"/>
          <w:numId w:val="0"/>
        </w:numPr>
        <w:spacing w:line="360" w:lineRule="auto"/>
        <w:ind w:firstLine="600" w:firstLineChars="200"/>
        <w:rPr>
          <w:rFonts w:hint="eastAsia" w:ascii="仿宋" w:hAnsi="仿宋" w:eastAsia="仿宋" w:cs="仿宋"/>
          <w:spacing w:val="1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28"/>
          <w:szCs w:val="28"/>
          <w:lang w:val="en-US" w:eastAsia="zh-CN"/>
        </w:rPr>
        <w:t>1、论文综述一份；</w:t>
      </w:r>
    </w:p>
    <w:p>
      <w:pPr>
        <w:tabs>
          <w:tab w:val="left" w:pos="6480"/>
        </w:tabs>
        <w:spacing w:line="360" w:lineRule="auto"/>
        <w:ind w:firstLine="600" w:firstLineChars="200"/>
        <w:rPr>
          <w:sz w:val="24"/>
          <w:szCs w:val="24"/>
        </w:rPr>
      </w:pPr>
      <w:r>
        <w:rPr>
          <w:rFonts w:hint="eastAsia" w:ascii="仿宋" w:hAnsi="仿宋" w:eastAsia="仿宋" w:cs="仿宋"/>
          <w:spacing w:val="10"/>
          <w:sz w:val="28"/>
          <w:szCs w:val="28"/>
          <w:lang w:val="en-US" w:eastAsia="zh-CN"/>
        </w:rPr>
        <w:t>2、论文（PDF格式）</w:t>
      </w:r>
      <w:r>
        <w:rPr>
          <w:rFonts w:hint="eastAsia"/>
          <w:sz w:val="24"/>
          <w:szCs w:val="24"/>
        </w:rPr>
        <w:t>；</w:t>
      </w:r>
      <w:r>
        <w:rPr>
          <w:sz w:val="24"/>
          <w:szCs w:val="24"/>
        </w:rPr>
        <w:tab/>
      </w:r>
    </w:p>
    <w:p>
      <w:pPr>
        <w:tabs>
          <w:tab w:val="left" w:pos="6480"/>
        </w:tabs>
        <w:spacing w:line="360" w:lineRule="auto"/>
        <w:ind w:firstLine="600" w:firstLineChars="200"/>
        <w:rPr>
          <w:rFonts w:hint="eastAsia" w:ascii="仿宋" w:hAnsi="仿宋" w:eastAsia="仿宋" w:cs="仿宋"/>
          <w:spacing w:val="1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28"/>
          <w:szCs w:val="28"/>
          <w:lang w:val="en-US" w:eastAsia="zh-CN"/>
        </w:rPr>
        <w:t>3、信息表（仔细阅读注意事项，注意身份证等列数字显示完整）；</w:t>
      </w:r>
    </w:p>
    <w:p>
      <w:pPr>
        <w:numPr>
          <w:ilvl w:val="0"/>
          <w:numId w:val="0"/>
        </w:numPr>
        <w:spacing w:line="360" w:lineRule="auto"/>
        <w:ind w:leftChars="0" w:firstLine="600" w:firstLineChars="200"/>
        <w:rPr>
          <w:rFonts w:hint="eastAsia" w:ascii="华文仿宋" w:hAnsi="华文仿宋" w:eastAsia="华文仿宋" w:cs="仿宋"/>
          <w:b w:val="0"/>
          <w:bCs w:val="0"/>
          <w:spacing w:val="10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仿宋"/>
          <w:b w:val="0"/>
          <w:bCs w:val="0"/>
          <w:spacing w:val="10"/>
          <w:kern w:val="0"/>
          <w:sz w:val="28"/>
          <w:szCs w:val="28"/>
          <w:lang w:val="en-US" w:eastAsia="zh-CN" w:bidi="ar"/>
        </w:rPr>
        <w:t>（三）时间：3月份、6月份、9月份</w:t>
      </w:r>
    </w:p>
    <w:p>
      <w:pPr>
        <w:pStyle w:val="2"/>
        <w:rPr>
          <w:rFonts w:hint="eastAsia" w:ascii="华文仿宋" w:hAnsi="华文仿宋" w:eastAsia="华文仿宋" w:cs="仿宋"/>
          <w:b/>
          <w:bCs/>
          <w:spacing w:val="10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仿宋"/>
          <w:b/>
          <w:bCs/>
          <w:spacing w:val="10"/>
          <w:kern w:val="0"/>
          <w:sz w:val="28"/>
          <w:szCs w:val="28"/>
          <w:lang w:val="en-US" w:eastAsia="zh-CN" w:bidi="ar"/>
        </w:rPr>
        <w:t>六、学位评定委员会工作小组和学位评定委员会审查</w:t>
      </w:r>
    </w:p>
    <w:p>
      <w:pPr>
        <w:pStyle w:val="2"/>
        <w:numPr>
          <w:ilvl w:val="0"/>
          <w:numId w:val="0"/>
        </w:numPr>
        <w:ind w:leftChars="0" w:firstLine="600" w:firstLineChars="200"/>
        <w:rPr>
          <w:rFonts w:hint="eastAsia" w:ascii="仿宋" w:hAnsi="仿宋" w:eastAsia="仿宋" w:cs="仿宋"/>
          <w:spacing w:val="10"/>
          <w:kern w:val="2"/>
          <w:sz w:val="28"/>
          <w:szCs w:val="28"/>
          <w:lang w:val="en-US" w:eastAsia="zh-CN" w:bidi="ar-SA"/>
        </w:rPr>
      </w:pPr>
      <w:r>
        <w:rPr>
          <w:rFonts w:hint="eastAsia" w:ascii="华文仿宋" w:hAnsi="华文仿宋" w:eastAsia="华文仿宋" w:cs="仿宋"/>
          <w:b w:val="0"/>
          <w:bCs w:val="0"/>
          <w:spacing w:val="10"/>
          <w:kern w:val="0"/>
          <w:sz w:val="28"/>
          <w:szCs w:val="28"/>
          <w:lang w:val="en-US" w:eastAsia="zh-CN" w:bidi="ar"/>
        </w:rPr>
        <w:t>（一）</w:t>
      </w:r>
      <w:r>
        <w:rPr>
          <w:rFonts w:hint="eastAsia" w:ascii="仿宋" w:hAnsi="仿宋" w:eastAsia="仿宋" w:cs="仿宋"/>
          <w:spacing w:val="10"/>
          <w:kern w:val="2"/>
          <w:sz w:val="28"/>
          <w:szCs w:val="28"/>
          <w:lang w:val="en-US" w:eastAsia="zh-CN" w:bidi="ar-SA"/>
        </w:rPr>
        <w:t>提交材料：</w:t>
      </w:r>
    </w:p>
    <w:p>
      <w:pPr>
        <w:pStyle w:val="2"/>
        <w:rPr>
          <w:rFonts w:hint="eastAsia" w:ascii="华文仿宋" w:hAnsi="华文仿宋" w:eastAsia="华文仿宋" w:cs="仿宋"/>
          <w:b w:val="0"/>
          <w:bCs w:val="0"/>
          <w:spacing w:val="10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仿宋"/>
          <w:b w:val="0"/>
          <w:bCs w:val="0"/>
          <w:spacing w:val="10"/>
          <w:kern w:val="0"/>
          <w:sz w:val="28"/>
          <w:szCs w:val="28"/>
          <w:lang w:val="en-US" w:eastAsia="zh-CN" w:bidi="ar"/>
        </w:rPr>
        <w:t>1份纸质论文（须删除导师</w:t>
      </w:r>
      <w:r>
        <w:rPr>
          <w:rFonts w:hint="eastAsia" w:ascii="仿宋" w:hAnsi="仿宋" w:eastAsia="仿宋" w:cs="仿宋"/>
          <w:spacing w:val="10"/>
          <w:sz w:val="28"/>
          <w:szCs w:val="28"/>
          <w:lang w:val="en-US" w:eastAsia="zh-CN"/>
        </w:rPr>
        <w:t>姓名、职称等信息</w:t>
      </w:r>
      <w:r>
        <w:rPr>
          <w:rFonts w:hint="eastAsia" w:ascii="华文仿宋" w:hAnsi="华文仿宋" w:eastAsia="华文仿宋" w:cs="仿宋"/>
          <w:b w:val="0"/>
          <w:bCs w:val="0"/>
          <w:spacing w:val="10"/>
          <w:kern w:val="0"/>
          <w:sz w:val="28"/>
          <w:szCs w:val="28"/>
          <w:lang w:val="en-US" w:eastAsia="zh-CN" w:bidi="ar"/>
        </w:rPr>
        <w:t>）</w:t>
      </w:r>
    </w:p>
    <w:p>
      <w:pPr>
        <w:pStyle w:val="2"/>
        <w:numPr>
          <w:ilvl w:val="0"/>
          <w:numId w:val="1"/>
        </w:numPr>
        <w:rPr>
          <w:rFonts w:hint="eastAsia" w:ascii="华文仿宋" w:hAnsi="华文仿宋" w:eastAsia="华文仿宋" w:cs="仿宋"/>
          <w:b w:val="0"/>
          <w:bCs w:val="0"/>
          <w:spacing w:val="10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仿宋"/>
          <w:b w:val="0"/>
          <w:bCs w:val="0"/>
          <w:spacing w:val="10"/>
          <w:kern w:val="0"/>
          <w:sz w:val="28"/>
          <w:szCs w:val="28"/>
          <w:lang w:val="en-US" w:eastAsia="zh-CN" w:bidi="ar"/>
        </w:rPr>
        <w:t>时间：5月初、9月初、12月初</w:t>
      </w:r>
    </w:p>
    <w:p>
      <w:pPr>
        <w:numPr>
          <w:ilvl w:val="0"/>
          <w:numId w:val="0"/>
        </w:numPr>
        <w:spacing w:line="360" w:lineRule="auto"/>
        <w:ind w:firstLine="602" w:firstLineChars="200"/>
        <w:rPr>
          <w:rFonts w:hint="eastAsia" w:ascii="仿宋" w:hAnsi="仿宋" w:eastAsia="仿宋" w:cs="仿宋"/>
          <w:b/>
          <w:bCs/>
          <w:spacing w:val="1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10"/>
          <w:sz w:val="28"/>
          <w:szCs w:val="28"/>
          <w:lang w:val="en-US" w:eastAsia="zh-CN"/>
        </w:rPr>
        <w:t>七、存档</w:t>
      </w:r>
    </w:p>
    <w:p>
      <w:pPr>
        <w:numPr>
          <w:ilvl w:val="0"/>
          <w:numId w:val="0"/>
        </w:numPr>
        <w:spacing w:line="360" w:lineRule="auto"/>
        <w:ind w:leftChars="0" w:firstLine="600" w:firstLineChars="200"/>
        <w:rPr>
          <w:rFonts w:hint="eastAsia" w:ascii="仿宋" w:hAnsi="仿宋" w:eastAsia="仿宋" w:cs="仿宋"/>
          <w:spacing w:val="1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28"/>
          <w:szCs w:val="28"/>
          <w:lang w:val="en-US" w:eastAsia="zh-CN"/>
        </w:rPr>
        <w:t>（一）提交材料：</w:t>
      </w:r>
    </w:p>
    <w:p>
      <w:pPr>
        <w:numPr>
          <w:ilvl w:val="0"/>
          <w:numId w:val="0"/>
        </w:numPr>
        <w:spacing w:line="360" w:lineRule="auto"/>
        <w:ind w:leftChars="0" w:firstLine="600" w:firstLineChars="200"/>
        <w:rPr>
          <w:rFonts w:hint="eastAsia" w:ascii="华文仿宋" w:hAnsi="华文仿宋" w:eastAsia="华文仿宋" w:cs="仿宋"/>
          <w:b w:val="0"/>
          <w:bCs w:val="0"/>
          <w:spacing w:val="10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仿宋"/>
          <w:b w:val="0"/>
          <w:bCs w:val="0"/>
          <w:spacing w:val="10"/>
          <w:kern w:val="0"/>
          <w:sz w:val="28"/>
          <w:szCs w:val="28"/>
          <w:lang w:val="en-US" w:eastAsia="zh-CN" w:bidi="ar"/>
        </w:rPr>
        <w:t>1、电子版</w:t>
      </w:r>
      <w:r>
        <w:rPr>
          <w:rFonts w:hint="eastAsia" w:ascii="仿宋" w:hAnsi="仿宋" w:eastAsia="仿宋" w:cs="仿宋"/>
          <w:spacing w:val="10"/>
          <w:sz w:val="28"/>
          <w:szCs w:val="28"/>
          <w:lang w:val="en-US" w:eastAsia="zh-CN"/>
        </w:rPr>
        <w:t>PDF</w:t>
      </w:r>
      <w:r>
        <w:rPr>
          <w:rFonts w:hint="eastAsia" w:ascii="华文仿宋" w:hAnsi="华文仿宋" w:eastAsia="华文仿宋" w:cs="仿宋"/>
          <w:b w:val="0"/>
          <w:bCs w:val="0"/>
          <w:spacing w:val="10"/>
          <w:kern w:val="0"/>
          <w:sz w:val="28"/>
          <w:szCs w:val="28"/>
          <w:lang w:val="en-US" w:eastAsia="zh-CN" w:bidi="ar"/>
        </w:rPr>
        <w:t>存档论文（论文独创性申明须本人及导师签字后扫描替换）；</w:t>
      </w:r>
    </w:p>
    <w:p>
      <w:pPr>
        <w:numPr>
          <w:ilvl w:val="0"/>
          <w:numId w:val="0"/>
        </w:numPr>
        <w:spacing w:line="360" w:lineRule="auto"/>
        <w:ind w:leftChars="0" w:firstLine="600" w:firstLineChars="200"/>
        <w:rPr>
          <w:rFonts w:hint="eastAsia" w:ascii="华文仿宋" w:hAnsi="华文仿宋" w:eastAsia="华文仿宋" w:cs="仿宋"/>
          <w:b w:val="0"/>
          <w:bCs w:val="0"/>
          <w:spacing w:val="10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仿宋"/>
          <w:b w:val="0"/>
          <w:bCs w:val="0"/>
          <w:spacing w:val="10"/>
          <w:kern w:val="0"/>
          <w:sz w:val="28"/>
          <w:szCs w:val="28"/>
          <w:lang w:val="en-US" w:eastAsia="zh-CN" w:bidi="ar"/>
        </w:rPr>
        <w:t>2、4份纸质版存档论文（论文独创性申明须本人及导师签字）；</w:t>
      </w:r>
    </w:p>
    <w:p>
      <w:pPr>
        <w:numPr>
          <w:ilvl w:val="0"/>
          <w:numId w:val="2"/>
        </w:numPr>
        <w:spacing w:line="360" w:lineRule="auto"/>
        <w:ind w:firstLine="600" w:firstLineChars="200"/>
        <w:rPr>
          <w:rFonts w:hint="eastAsia" w:ascii="华文仿宋" w:hAnsi="华文仿宋" w:eastAsia="华文仿宋" w:cs="仿宋"/>
          <w:b w:val="0"/>
          <w:bCs w:val="0"/>
          <w:spacing w:val="10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仿宋"/>
          <w:b w:val="0"/>
          <w:bCs w:val="0"/>
          <w:spacing w:val="10"/>
          <w:kern w:val="0"/>
          <w:sz w:val="28"/>
          <w:szCs w:val="28"/>
          <w:lang w:val="en-US" w:eastAsia="zh-CN" w:bidi="ar"/>
        </w:rPr>
        <w:t>论文存档确认函（须导师签字）</w:t>
      </w:r>
    </w:p>
    <w:p>
      <w:pPr>
        <w:pStyle w:val="2"/>
        <w:numPr>
          <w:ilvl w:val="0"/>
          <w:numId w:val="1"/>
        </w:numPr>
        <w:ind w:left="0" w:leftChars="0" w:firstLine="600" w:firstLineChars="200"/>
        <w:rPr>
          <w:rFonts w:hint="eastAsia" w:ascii="华文仿宋" w:hAnsi="华文仿宋" w:eastAsia="华文仿宋" w:cs="仿宋"/>
          <w:b w:val="0"/>
          <w:bCs w:val="0"/>
          <w:spacing w:val="1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spacing w:val="10"/>
          <w:sz w:val="28"/>
          <w:szCs w:val="28"/>
          <w:lang w:val="en-US" w:eastAsia="zh-CN"/>
        </w:rPr>
        <w:t>时间：</w:t>
      </w:r>
      <w:r>
        <w:rPr>
          <w:rFonts w:hint="eastAsia" w:ascii="华文仿宋" w:hAnsi="华文仿宋" w:eastAsia="华文仿宋" w:cs="仿宋"/>
          <w:b w:val="0"/>
          <w:bCs w:val="0"/>
          <w:spacing w:val="10"/>
          <w:kern w:val="0"/>
          <w:sz w:val="28"/>
          <w:szCs w:val="28"/>
          <w:lang w:val="en-US" w:eastAsia="zh-CN" w:bidi="ar"/>
        </w:rPr>
        <w:t>答辩结束后15日内</w:t>
      </w:r>
    </w:p>
    <w:p>
      <w:pPr>
        <w:pStyle w:val="2"/>
        <w:numPr>
          <w:ilvl w:val="0"/>
          <w:numId w:val="3"/>
        </w:numPr>
        <w:ind w:firstLine="601" w:firstLineChars="200"/>
        <w:rPr>
          <w:rFonts w:hint="eastAsia" w:ascii="华文仿宋" w:hAnsi="华文仿宋" w:eastAsia="华文仿宋" w:cs="仿宋"/>
          <w:b/>
          <w:bCs/>
          <w:color w:val="000000" w:themeColor="text1"/>
          <w:spacing w:val="1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仿宋"/>
          <w:b/>
          <w:bCs/>
          <w:color w:val="000000" w:themeColor="text1"/>
          <w:spacing w:val="1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其他</w:t>
      </w:r>
    </w:p>
    <w:p>
      <w:pPr>
        <w:pStyle w:val="2"/>
        <w:numPr>
          <w:ilvl w:val="0"/>
          <w:numId w:val="0"/>
        </w:numPr>
        <w:ind w:firstLine="600" w:firstLineChars="200"/>
        <w:rPr>
          <w:rFonts w:hint="default" w:ascii="华文仿宋" w:hAnsi="华文仿宋" w:eastAsia="华文仿宋" w:cs="仿宋"/>
          <w:b w:val="0"/>
          <w:bCs w:val="0"/>
          <w:color w:val="000000" w:themeColor="text1"/>
          <w:spacing w:val="1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仿宋"/>
          <w:b w:val="0"/>
          <w:bCs w:val="0"/>
          <w:color w:val="000000" w:themeColor="text1"/>
          <w:spacing w:val="1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完成整个答辩流程的时间原则上不少于一年。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张芳" w:date="2021-10-25T14:01:12Z" w:initials="张">
    <w:p w14:paraId="11824623">
      <w:pPr>
        <w:pStyle w:val="4"/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修订</w:t>
      </w:r>
    </w:p>
  </w:comment>
  <w:comment w:id="1" w:author="张芳" w:date="2021-10-25T14:01:32Z" w:initials="张">
    <w:p w14:paraId="4A555183">
      <w:pPr>
        <w:pStyle w:val="4"/>
        <w:rPr>
          <w:rFonts w:hint="eastAsia"/>
          <w:lang w:eastAsia="zh-CN"/>
        </w:rPr>
      </w:pPr>
      <w:r>
        <w:rPr>
          <w:rFonts w:hint="eastAsia"/>
          <w:lang w:eastAsia="zh-CN"/>
        </w:rPr>
        <w:t>新增内容</w:t>
      </w:r>
    </w:p>
  </w:comment>
  <w:comment w:id="2" w:author="张芳" w:date="2021-11-02T14:12:30Z" w:initials="张">
    <w:p w14:paraId="204C17CC">
      <w:pPr>
        <w:pStyle w:val="4"/>
        <w:rPr>
          <w:rFonts w:hint="eastAsia"/>
          <w:lang w:eastAsia="zh-CN"/>
        </w:rPr>
      </w:pPr>
      <w:r>
        <w:rPr>
          <w:rFonts w:hint="eastAsia"/>
          <w:lang w:eastAsia="zh-CN"/>
        </w:rPr>
        <w:t>修订</w:t>
      </w:r>
    </w:p>
    <w:p w14:paraId="01302A0F">
      <w:pPr>
        <w:pStyle w:val="4"/>
        <w:rPr>
          <w:rFonts w:hint="eastAsia"/>
          <w:lang w:eastAsia="zh-CN"/>
        </w:rPr>
      </w:pPr>
    </w:p>
  </w:comment>
  <w:comment w:id="3" w:author="张芳" w:date="2021-10-25T14:03:22Z" w:initials="张">
    <w:p w14:paraId="72AF43FF">
      <w:pPr>
        <w:pStyle w:val="4"/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新增内容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11824623" w15:done="0"/>
  <w15:commentEx w15:paraId="4A555183" w15:done="0"/>
  <w15:commentEx w15:paraId="01302A0F" w15:done="0"/>
  <w15:commentEx w15:paraId="72AF43FF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FBE1C7"/>
    <w:multiLevelType w:val="singleLevel"/>
    <w:tmpl w:val="B8FBE1C7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6F1D81D"/>
    <w:multiLevelType w:val="singleLevel"/>
    <w:tmpl w:val="D6F1D81D"/>
    <w:lvl w:ilvl="0" w:tentative="0">
      <w:start w:val="3"/>
      <w:numFmt w:val="decimal"/>
      <w:suff w:val="nothing"/>
      <w:lvlText w:val="%1、"/>
      <w:lvlJc w:val="left"/>
    </w:lvl>
  </w:abstractNum>
  <w:abstractNum w:abstractNumId="2">
    <w:nsid w:val="F77F0024"/>
    <w:multiLevelType w:val="singleLevel"/>
    <w:tmpl w:val="F77F0024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张芳">
    <w15:presenceInfo w15:providerId="None" w15:userId="张芳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933136"/>
    <w:rsid w:val="041717AB"/>
    <w:rsid w:val="085B1D6F"/>
    <w:rsid w:val="08C7746F"/>
    <w:rsid w:val="0B533A8E"/>
    <w:rsid w:val="0C0146F4"/>
    <w:rsid w:val="0D602D9E"/>
    <w:rsid w:val="0D8347E0"/>
    <w:rsid w:val="0E2D72A5"/>
    <w:rsid w:val="0F7642CC"/>
    <w:rsid w:val="10807D58"/>
    <w:rsid w:val="113E3B4A"/>
    <w:rsid w:val="115D5282"/>
    <w:rsid w:val="11E46D36"/>
    <w:rsid w:val="11EE1D4E"/>
    <w:rsid w:val="12074C31"/>
    <w:rsid w:val="1316124E"/>
    <w:rsid w:val="14180B62"/>
    <w:rsid w:val="149D790B"/>
    <w:rsid w:val="158A7204"/>
    <w:rsid w:val="16D979B9"/>
    <w:rsid w:val="1772537B"/>
    <w:rsid w:val="1AD971D1"/>
    <w:rsid w:val="1B9A0058"/>
    <w:rsid w:val="1BC75A29"/>
    <w:rsid w:val="1D9219F8"/>
    <w:rsid w:val="20D90BD1"/>
    <w:rsid w:val="22594676"/>
    <w:rsid w:val="252C5E86"/>
    <w:rsid w:val="26B206DF"/>
    <w:rsid w:val="26EB62F4"/>
    <w:rsid w:val="284633D4"/>
    <w:rsid w:val="289742B6"/>
    <w:rsid w:val="28D55640"/>
    <w:rsid w:val="2B3755A1"/>
    <w:rsid w:val="2B705804"/>
    <w:rsid w:val="2BD27C7E"/>
    <w:rsid w:val="2CC10AC1"/>
    <w:rsid w:val="2E7059C2"/>
    <w:rsid w:val="2EBB0921"/>
    <w:rsid w:val="2FBF6D20"/>
    <w:rsid w:val="304F7886"/>
    <w:rsid w:val="34411C44"/>
    <w:rsid w:val="34AD6DC5"/>
    <w:rsid w:val="368C784B"/>
    <w:rsid w:val="36984892"/>
    <w:rsid w:val="36C45397"/>
    <w:rsid w:val="36C87576"/>
    <w:rsid w:val="36D46A40"/>
    <w:rsid w:val="38DC74EF"/>
    <w:rsid w:val="3A3001D8"/>
    <w:rsid w:val="3B776344"/>
    <w:rsid w:val="419835A5"/>
    <w:rsid w:val="41A80A9A"/>
    <w:rsid w:val="430021CD"/>
    <w:rsid w:val="440B4A5A"/>
    <w:rsid w:val="445A117F"/>
    <w:rsid w:val="44EA5582"/>
    <w:rsid w:val="490E0292"/>
    <w:rsid w:val="49B43966"/>
    <w:rsid w:val="4A54146A"/>
    <w:rsid w:val="4AC54B25"/>
    <w:rsid w:val="4DF935F1"/>
    <w:rsid w:val="4E6E72F1"/>
    <w:rsid w:val="4EEA106D"/>
    <w:rsid w:val="4F8E56F5"/>
    <w:rsid w:val="4FEC5188"/>
    <w:rsid w:val="55B946F3"/>
    <w:rsid w:val="57427F47"/>
    <w:rsid w:val="5A030887"/>
    <w:rsid w:val="5A6B3054"/>
    <w:rsid w:val="5C8D7B59"/>
    <w:rsid w:val="5E2D3D3C"/>
    <w:rsid w:val="614E3607"/>
    <w:rsid w:val="62510034"/>
    <w:rsid w:val="642303F0"/>
    <w:rsid w:val="643C1A60"/>
    <w:rsid w:val="65577458"/>
    <w:rsid w:val="67DB5776"/>
    <w:rsid w:val="69223E79"/>
    <w:rsid w:val="6BF25FD2"/>
    <w:rsid w:val="6C17533D"/>
    <w:rsid w:val="6E0E0925"/>
    <w:rsid w:val="6E9C7C73"/>
    <w:rsid w:val="6EA95931"/>
    <w:rsid w:val="713C5294"/>
    <w:rsid w:val="723702CC"/>
    <w:rsid w:val="7278761C"/>
    <w:rsid w:val="74B326B4"/>
    <w:rsid w:val="76EE3DF5"/>
    <w:rsid w:val="770B62DA"/>
    <w:rsid w:val="78C42B5E"/>
    <w:rsid w:val="7A9431AA"/>
    <w:rsid w:val="7B5479AB"/>
    <w:rsid w:val="7B933136"/>
    <w:rsid w:val="7BEF2264"/>
    <w:rsid w:val="7BF6539E"/>
    <w:rsid w:val="7E501041"/>
    <w:rsid w:val="7F87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505050"/>
      <w:u w:val="none"/>
    </w:rPr>
  </w:style>
  <w:style w:type="character" w:styleId="10">
    <w:name w:val="Emphasis"/>
    <w:basedOn w:val="7"/>
    <w:qFormat/>
    <w:uiPriority w:val="0"/>
  </w:style>
  <w:style w:type="character" w:styleId="11">
    <w:name w:val="HTML Definition"/>
    <w:basedOn w:val="7"/>
    <w:qFormat/>
    <w:uiPriority w:val="0"/>
  </w:style>
  <w:style w:type="character" w:styleId="12">
    <w:name w:val="HTML Acronym"/>
    <w:basedOn w:val="7"/>
    <w:qFormat/>
    <w:uiPriority w:val="0"/>
  </w:style>
  <w:style w:type="character" w:styleId="13">
    <w:name w:val="HTML Variable"/>
    <w:basedOn w:val="7"/>
    <w:qFormat/>
    <w:uiPriority w:val="0"/>
  </w:style>
  <w:style w:type="character" w:styleId="14">
    <w:name w:val="Hyperlink"/>
    <w:basedOn w:val="7"/>
    <w:qFormat/>
    <w:uiPriority w:val="0"/>
    <w:rPr>
      <w:color w:val="505050"/>
      <w:u w:val="none"/>
    </w:rPr>
  </w:style>
  <w:style w:type="character" w:styleId="15">
    <w:name w:val="HTML Code"/>
    <w:basedOn w:val="7"/>
    <w:qFormat/>
    <w:uiPriority w:val="0"/>
    <w:rPr>
      <w:rFonts w:ascii="Courier New" w:hAnsi="Courier New"/>
      <w:sz w:val="20"/>
    </w:rPr>
  </w:style>
  <w:style w:type="character" w:styleId="16">
    <w:name w:val="HTML Cite"/>
    <w:basedOn w:val="7"/>
    <w:qFormat/>
    <w:uiPriority w:val="0"/>
  </w:style>
  <w:style w:type="character" w:customStyle="1" w:styleId="17">
    <w:name w:val="blue"/>
    <w:basedOn w:val="7"/>
    <w:qFormat/>
    <w:uiPriority w:val="0"/>
    <w:rPr>
      <w:shd w:val="clear" w:fill="2C5771"/>
    </w:rPr>
  </w:style>
  <w:style w:type="character" w:customStyle="1" w:styleId="18">
    <w:name w:val="blue1"/>
    <w:basedOn w:val="7"/>
    <w:qFormat/>
    <w:uiPriority w:val="0"/>
    <w:rPr>
      <w:shd w:val="clear" w:fill="8ED7D7"/>
    </w:rPr>
  </w:style>
  <w:style w:type="character" w:customStyle="1" w:styleId="19">
    <w:name w:val="blue2"/>
    <w:basedOn w:val="7"/>
    <w:qFormat/>
    <w:uiPriority w:val="0"/>
    <w:rPr>
      <w:shd w:val="clear" w:fill="2C5771"/>
    </w:rPr>
  </w:style>
  <w:style w:type="character" w:customStyle="1" w:styleId="20">
    <w:name w:val="green"/>
    <w:basedOn w:val="7"/>
    <w:qFormat/>
    <w:uiPriority w:val="0"/>
    <w:rPr>
      <w:shd w:val="clear" w:fill="6BCBCA"/>
    </w:rPr>
  </w:style>
  <w:style w:type="character" w:customStyle="1" w:styleId="21">
    <w:name w:val="green1"/>
    <w:basedOn w:val="7"/>
    <w:qFormat/>
    <w:uiPriority w:val="0"/>
    <w:rPr>
      <w:shd w:val="clear" w:fill="6BCBCA"/>
    </w:rPr>
  </w:style>
  <w:style w:type="character" w:customStyle="1" w:styleId="22">
    <w:name w:val="green2"/>
    <w:basedOn w:val="7"/>
    <w:qFormat/>
    <w:uiPriority w:val="0"/>
    <w:rPr>
      <w:shd w:val="clear" w:fill="6BCBCA"/>
    </w:rPr>
  </w:style>
  <w:style w:type="character" w:customStyle="1" w:styleId="23">
    <w:name w:val="green3"/>
    <w:basedOn w:val="7"/>
    <w:qFormat/>
    <w:uiPriority w:val="0"/>
    <w:rPr>
      <w:shd w:val="clear" w:fill="6BCBCA"/>
    </w:rPr>
  </w:style>
  <w:style w:type="character" w:customStyle="1" w:styleId="24">
    <w:name w:val="coffee"/>
    <w:basedOn w:val="7"/>
    <w:qFormat/>
    <w:uiPriority w:val="0"/>
    <w:rPr>
      <w:shd w:val="clear" w:fill="BDA179"/>
    </w:rPr>
  </w:style>
  <w:style w:type="character" w:customStyle="1" w:styleId="25">
    <w:name w:val="disabled"/>
    <w:basedOn w:val="7"/>
    <w:qFormat/>
    <w:uiPriority w:val="0"/>
  </w:style>
  <w:style w:type="character" w:customStyle="1" w:styleId="26">
    <w:name w:val="cpd"/>
    <w:basedOn w:val="7"/>
    <w:qFormat/>
    <w:uiPriority w:val="0"/>
  </w:style>
  <w:style w:type="character" w:customStyle="1" w:styleId="27">
    <w:name w:val="count"/>
    <w:basedOn w:val="7"/>
    <w:qFormat/>
    <w:uiPriority w:val="0"/>
  </w:style>
  <w:style w:type="character" w:customStyle="1" w:styleId="28">
    <w:name w:val="green4"/>
    <w:basedOn w:val="7"/>
    <w:qFormat/>
    <w:uiPriority w:val="0"/>
    <w:rPr>
      <w:shd w:val="clear" w:fill="6BCBCA"/>
    </w:rPr>
  </w:style>
  <w:style w:type="character" w:customStyle="1" w:styleId="29">
    <w:name w:val="green5"/>
    <w:basedOn w:val="7"/>
    <w:qFormat/>
    <w:uiPriority w:val="0"/>
    <w:rPr>
      <w:shd w:val="clear" w:fill="6BCBCA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2020-10-15T07:17:00Z</dcterms:created>
  <dc:creator>lemontea</dc:creator>
  <cp:lastModifiedBy>张芳</cp:lastModifiedBy>
  <cp:lastPrinted>2021-10-25T02:44:00Z</cp:lastPrinted>
  <dcterms:modified xsi:type="dcterms:W3CDTF">2022-01-06T02:30:53Z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FFCA25DBBC9A49EB8AE068DCBC7B6D68</vt:lpwstr>
  </property>
</Properties>
</file>